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80D" w:rsidRDefault="00732A41" w:rsidP="00E0026E">
      <w:pPr>
        <w:pStyle w:val="1"/>
        <w:spacing w:before="0" w:line="240" w:lineRule="auto"/>
        <w:ind w:right="5" w:firstLine="6804"/>
        <w:rPr>
          <w:rFonts w:ascii="Times New Roman" w:eastAsia="Calibri" w:hAnsi="Times New Roman"/>
          <w:color w:val="auto"/>
          <w:sz w:val="20"/>
          <w:szCs w:val="20"/>
        </w:rPr>
      </w:pPr>
      <w:bookmarkStart w:id="0" w:name="_Toc275770800"/>
      <w:bookmarkStart w:id="1" w:name="_GoBack"/>
      <w:bookmarkEnd w:id="1"/>
      <w:r w:rsidRPr="00732A41">
        <w:rPr>
          <w:rFonts w:ascii="Times New Roman" w:hAnsi="Times New Roman"/>
          <w:color w:val="auto"/>
          <w:sz w:val="20"/>
          <w:szCs w:val="20"/>
        </w:rPr>
        <w:t xml:space="preserve">Приложение </w:t>
      </w:r>
      <w:r w:rsidRPr="00732A41">
        <w:rPr>
          <w:rFonts w:ascii="Times New Roman" w:eastAsia="Calibri" w:hAnsi="Times New Roman"/>
          <w:color w:val="auto"/>
          <w:sz w:val="20"/>
          <w:szCs w:val="20"/>
        </w:rPr>
        <w:t>№2</w:t>
      </w:r>
      <w:bookmarkEnd w:id="0"/>
    </w:p>
    <w:p w:rsidR="0084580D" w:rsidRDefault="00732A41" w:rsidP="00E0026E">
      <w:pPr>
        <w:spacing w:after="0" w:line="240" w:lineRule="auto"/>
        <w:ind w:right="5" w:firstLine="6804"/>
        <w:rPr>
          <w:rFonts w:ascii="Times New Roman" w:hAnsi="Times New Roman"/>
          <w:b/>
          <w:sz w:val="20"/>
          <w:szCs w:val="20"/>
        </w:rPr>
      </w:pPr>
      <w:r w:rsidRPr="00732A41">
        <w:rPr>
          <w:rFonts w:ascii="Times New Roman" w:hAnsi="Times New Roman"/>
          <w:b/>
          <w:sz w:val="20"/>
          <w:szCs w:val="20"/>
        </w:rPr>
        <w:t xml:space="preserve">к Договору электроснабжения </w:t>
      </w:r>
    </w:p>
    <w:p w:rsidR="0084580D" w:rsidRDefault="00732A41" w:rsidP="00E0026E">
      <w:pPr>
        <w:pStyle w:val="a6"/>
        <w:ind w:right="5" w:firstLine="6804"/>
        <w:jc w:val="left"/>
        <w:rPr>
          <w:rFonts w:eastAsia="Calibri"/>
          <w:b/>
          <w:lang w:eastAsia="en-US"/>
        </w:rPr>
      </w:pPr>
      <w:r w:rsidRPr="00732A41">
        <w:rPr>
          <w:rFonts w:eastAsia="Calibri"/>
          <w:b/>
          <w:lang w:eastAsia="en-US"/>
        </w:rPr>
        <w:t xml:space="preserve">№ ________________ от _____________ </w:t>
      </w:r>
    </w:p>
    <w:p w:rsidR="0084120E" w:rsidRPr="00F82362" w:rsidRDefault="0084120E" w:rsidP="00535201">
      <w:pPr>
        <w:pStyle w:val="a6"/>
        <w:ind w:right="21"/>
        <w:jc w:val="center"/>
        <w:rPr>
          <w:b/>
        </w:rPr>
      </w:pPr>
    </w:p>
    <w:p w:rsidR="00D01173" w:rsidRDefault="006E01D2" w:rsidP="00535201">
      <w:pPr>
        <w:pStyle w:val="a6"/>
        <w:ind w:right="21"/>
        <w:jc w:val="center"/>
        <w:rPr>
          <w:b/>
        </w:rPr>
      </w:pPr>
      <w:r w:rsidRPr="00F82362">
        <w:rPr>
          <w:b/>
        </w:rPr>
        <w:t>ПОРЯДОК</w:t>
      </w:r>
      <w:r w:rsidR="00D01173">
        <w:rPr>
          <w:b/>
        </w:rPr>
        <w:t xml:space="preserve"> </w:t>
      </w:r>
      <w:r w:rsidR="00535201" w:rsidRPr="00F82362">
        <w:rPr>
          <w:b/>
        </w:rPr>
        <w:t>СНЯТИЯ</w:t>
      </w:r>
      <w:r w:rsidR="00B22579" w:rsidRPr="00F82362">
        <w:rPr>
          <w:b/>
        </w:rPr>
        <w:t>, ПЕРЕДАЧИ</w:t>
      </w:r>
      <w:r w:rsidR="00535201" w:rsidRPr="00F82362">
        <w:rPr>
          <w:b/>
        </w:rPr>
        <w:t xml:space="preserve"> ПОКАЗАНИЙ</w:t>
      </w:r>
      <w:r w:rsidR="009C51C0" w:rsidRPr="00F82362">
        <w:rPr>
          <w:b/>
        </w:rPr>
        <w:t xml:space="preserve"> </w:t>
      </w:r>
      <w:r w:rsidR="00535201" w:rsidRPr="00F82362">
        <w:rPr>
          <w:b/>
        </w:rPr>
        <w:t xml:space="preserve"> ПРИБОРОВ УЧЕТА</w:t>
      </w:r>
      <w:r w:rsidR="00B22579" w:rsidRPr="00F82362">
        <w:rPr>
          <w:b/>
        </w:rPr>
        <w:t xml:space="preserve"> </w:t>
      </w:r>
      <w:r w:rsidR="00535201" w:rsidRPr="00F82362">
        <w:rPr>
          <w:b/>
        </w:rPr>
        <w:t>И</w:t>
      </w:r>
    </w:p>
    <w:p w:rsidR="00535201" w:rsidRPr="00F82362" w:rsidRDefault="00535201" w:rsidP="00535201">
      <w:pPr>
        <w:pStyle w:val="a6"/>
        <w:ind w:right="21"/>
        <w:jc w:val="center"/>
        <w:rPr>
          <w:b/>
        </w:rPr>
      </w:pPr>
      <w:r w:rsidRPr="00F82362">
        <w:rPr>
          <w:b/>
        </w:rPr>
        <w:t xml:space="preserve">ОПРЕДЕЛЕНИЯ ОБЪЕМОВ </w:t>
      </w:r>
      <w:r w:rsidR="00182462" w:rsidRPr="00F82362">
        <w:rPr>
          <w:b/>
        </w:rPr>
        <w:t xml:space="preserve">ПРИНЯТОЙ И </w:t>
      </w:r>
      <w:r w:rsidRPr="00F82362">
        <w:rPr>
          <w:b/>
        </w:rPr>
        <w:t>ПЕРЕДАННОЙ ЭЛЕКТРИЧЕСКОЙ ЭНЕРГИИ</w:t>
      </w:r>
    </w:p>
    <w:p w:rsidR="00535201" w:rsidRPr="00F82362" w:rsidRDefault="00535201" w:rsidP="00535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17C66" w:rsidRPr="00F82362" w:rsidRDefault="00F17C66" w:rsidP="006E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F82362">
        <w:rPr>
          <w:rFonts w:ascii="Times New Roman" w:hAnsi="Times New Roman"/>
          <w:b/>
          <w:sz w:val="20"/>
          <w:szCs w:val="20"/>
          <w:lang w:eastAsia="ru-RU"/>
        </w:rPr>
        <w:t>1. Снятие показаний с приборов учета электрической энергии.</w:t>
      </w:r>
    </w:p>
    <w:p w:rsidR="00F17C66" w:rsidRPr="00F82362" w:rsidRDefault="00F17C66" w:rsidP="006E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A70E6" w:rsidRPr="00F82362" w:rsidRDefault="006E01D2" w:rsidP="006E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1.</w:t>
      </w:r>
      <w:r w:rsidR="00F17C66" w:rsidRPr="00F82362">
        <w:rPr>
          <w:rFonts w:ascii="Times New Roman" w:hAnsi="Times New Roman"/>
          <w:sz w:val="20"/>
          <w:szCs w:val="20"/>
          <w:lang w:eastAsia="ru-RU"/>
        </w:rPr>
        <w:t>1.</w:t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 Ежемесячное снятие показаний приборов учета для целей проведения расчетов за потребленную электрическую энергию  </w:t>
      </w:r>
      <w:r w:rsidR="003A70E6" w:rsidRPr="00F82362">
        <w:rPr>
          <w:rFonts w:ascii="Times New Roman" w:hAnsi="Times New Roman"/>
          <w:sz w:val="20"/>
          <w:szCs w:val="20"/>
          <w:lang w:eastAsia="ru-RU"/>
        </w:rPr>
        <w:t>осуществля</w:t>
      </w:r>
      <w:r w:rsidR="00FE6CA7" w:rsidRPr="00F82362">
        <w:rPr>
          <w:rFonts w:ascii="Times New Roman" w:hAnsi="Times New Roman"/>
          <w:sz w:val="20"/>
          <w:szCs w:val="20"/>
          <w:lang w:eastAsia="ru-RU"/>
        </w:rPr>
        <w:t>е</w:t>
      </w:r>
      <w:r w:rsidR="003A70E6" w:rsidRPr="00F82362">
        <w:rPr>
          <w:rFonts w:ascii="Times New Roman" w:hAnsi="Times New Roman"/>
          <w:sz w:val="20"/>
          <w:szCs w:val="20"/>
          <w:lang w:eastAsia="ru-RU"/>
        </w:rPr>
        <w:t>тся по состоянию на 00 часов 00 минут</w:t>
      </w:r>
      <w:r w:rsidR="00F24C76">
        <w:rPr>
          <w:rFonts w:ascii="Times New Roman" w:hAnsi="Times New Roman"/>
          <w:sz w:val="20"/>
          <w:szCs w:val="20"/>
          <w:lang w:eastAsia="ru-RU"/>
        </w:rPr>
        <w:t xml:space="preserve"> московского времени</w:t>
      </w:r>
      <w:r w:rsidR="003A70E6" w:rsidRPr="00F82362">
        <w:rPr>
          <w:rFonts w:ascii="Times New Roman" w:hAnsi="Times New Roman"/>
          <w:sz w:val="20"/>
          <w:szCs w:val="20"/>
          <w:lang w:eastAsia="ru-RU"/>
        </w:rPr>
        <w:t xml:space="preserve"> 1-го </w:t>
      </w:r>
      <w:r w:rsidR="000662D7" w:rsidRPr="00F82362">
        <w:rPr>
          <w:rFonts w:ascii="Times New Roman" w:hAnsi="Times New Roman"/>
          <w:sz w:val="20"/>
          <w:szCs w:val="20"/>
          <w:lang w:eastAsia="ru-RU"/>
        </w:rPr>
        <w:t>числа</w:t>
      </w:r>
      <w:r w:rsidR="003A70E6" w:rsidRPr="00F82362">
        <w:rPr>
          <w:rFonts w:ascii="Times New Roman" w:hAnsi="Times New Roman"/>
          <w:sz w:val="20"/>
          <w:szCs w:val="20"/>
          <w:lang w:eastAsia="ru-RU"/>
        </w:rPr>
        <w:t xml:space="preserve"> месяца, следующего за расчетным периодом.</w:t>
      </w:r>
    </w:p>
    <w:p w:rsidR="00EB3CEF" w:rsidRPr="00F82362" w:rsidRDefault="00F17C66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1.</w:t>
      </w:r>
      <w:r w:rsidR="006E01D2" w:rsidRPr="00F82362">
        <w:rPr>
          <w:rFonts w:ascii="Times New Roman" w:hAnsi="Times New Roman"/>
          <w:sz w:val="20"/>
          <w:szCs w:val="20"/>
          <w:lang w:eastAsia="ru-RU"/>
        </w:rPr>
        <w:t>2.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 Снятие показаний приборов учета обеспечивается собственником энергопринимающих устройств, в пределах границ балансовой принадлежности которого установлены соответствующие приборы учета</w:t>
      </w:r>
      <w:r w:rsidR="006E01D2" w:rsidRPr="00F82362">
        <w:rPr>
          <w:rFonts w:ascii="Times New Roman" w:hAnsi="Times New Roman"/>
          <w:sz w:val="20"/>
          <w:szCs w:val="20"/>
          <w:lang w:eastAsia="ru-RU"/>
        </w:rPr>
        <w:t>.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 В случае</w:t>
      </w:r>
      <w:r w:rsidR="00D97397">
        <w:rPr>
          <w:rFonts w:ascii="Times New Roman" w:hAnsi="Times New Roman"/>
          <w:sz w:val="20"/>
          <w:szCs w:val="20"/>
          <w:lang w:eastAsia="ru-RU"/>
        </w:rPr>
        <w:t>,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 если прибор учета установлен </w:t>
      </w:r>
      <w:r w:rsidR="006E01D2" w:rsidRPr="00F82362">
        <w:rPr>
          <w:rFonts w:ascii="Times New Roman" w:hAnsi="Times New Roman"/>
          <w:sz w:val="20"/>
          <w:szCs w:val="20"/>
          <w:lang w:eastAsia="ru-RU"/>
        </w:rPr>
        <w:t xml:space="preserve">не в электроустановках </w:t>
      </w:r>
      <w:r w:rsidR="00F24C76">
        <w:rPr>
          <w:rFonts w:ascii="Times New Roman" w:hAnsi="Times New Roman"/>
          <w:sz w:val="20"/>
          <w:szCs w:val="20"/>
          <w:lang w:eastAsia="ru-RU"/>
        </w:rPr>
        <w:t>П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>отребителя</w:t>
      </w:r>
      <w:r w:rsidR="006E01D2" w:rsidRPr="00F82362">
        <w:rPr>
          <w:rFonts w:ascii="Times New Roman" w:hAnsi="Times New Roman"/>
          <w:sz w:val="20"/>
          <w:szCs w:val="20"/>
          <w:lang w:eastAsia="ru-RU"/>
        </w:rPr>
        <w:t xml:space="preserve">, то информацию о снятых показаниях </w:t>
      </w:r>
      <w:r w:rsidR="00D97397">
        <w:rPr>
          <w:rFonts w:ascii="Times New Roman" w:hAnsi="Times New Roman"/>
          <w:sz w:val="20"/>
          <w:szCs w:val="20"/>
          <w:lang w:eastAsia="ru-RU"/>
        </w:rPr>
        <w:t>Потреби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 xml:space="preserve">тель получает от </w:t>
      </w:r>
      <w:r w:rsidR="00D97397">
        <w:rPr>
          <w:rFonts w:ascii="Times New Roman" w:hAnsi="Times New Roman"/>
          <w:sz w:val="20"/>
          <w:szCs w:val="20"/>
          <w:lang w:eastAsia="ru-RU"/>
        </w:rPr>
        <w:t>Гарантирующего поставщика</w:t>
      </w:r>
      <w:r w:rsidR="0014343A">
        <w:rPr>
          <w:rFonts w:ascii="Times New Roman" w:hAnsi="Times New Roman"/>
          <w:sz w:val="20"/>
          <w:szCs w:val="20"/>
          <w:lang w:eastAsia="ru-RU"/>
        </w:rPr>
        <w:t>,</w:t>
      </w:r>
      <w:r w:rsidR="00D97397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D97397" w:rsidRPr="00F82362">
        <w:rPr>
          <w:rFonts w:ascii="Times New Roman" w:hAnsi="Times New Roman"/>
          <w:sz w:val="20"/>
          <w:szCs w:val="20"/>
          <w:lang w:eastAsia="ru-RU"/>
        </w:rPr>
        <w:t>отраженн</w:t>
      </w:r>
      <w:r w:rsidR="00D97397">
        <w:rPr>
          <w:rFonts w:ascii="Times New Roman" w:hAnsi="Times New Roman"/>
          <w:sz w:val="20"/>
          <w:szCs w:val="20"/>
          <w:lang w:eastAsia="ru-RU"/>
        </w:rPr>
        <w:t>ую</w:t>
      </w:r>
      <w:r w:rsidR="00D97397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>в счетах на электрическую энергию.</w:t>
      </w:r>
    </w:p>
    <w:p w:rsidR="00F17C66" w:rsidRPr="00F82362" w:rsidRDefault="00F17C66" w:rsidP="00CC7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1.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>3. Снятие показаний расчетного прибора учета оформляется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>Актом сн</w:t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ятия показаний приборов учета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 электрической энергии </w:t>
      </w:r>
      <w:r w:rsidRPr="00F82362">
        <w:rPr>
          <w:rFonts w:ascii="Times New Roman" w:hAnsi="Times New Roman"/>
          <w:sz w:val="20"/>
          <w:szCs w:val="20"/>
          <w:lang w:eastAsia="ru-RU"/>
        </w:rPr>
        <w:t>(далее Акт)</w:t>
      </w:r>
      <w:r w:rsidR="00182462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по форме Приложения № </w:t>
      </w:r>
      <w:r w:rsidR="00F24C76">
        <w:rPr>
          <w:rFonts w:ascii="Times New Roman" w:hAnsi="Times New Roman"/>
          <w:sz w:val="20"/>
          <w:szCs w:val="20"/>
          <w:lang w:eastAsia="ru-RU"/>
        </w:rPr>
        <w:t>5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к </w:t>
      </w:r>
      <w:r w:rsidR="00F24C76">
        <w:rPr>
          <w:rFonts w:ascii="Times New Roman" w:hAnsi="Times New Roman"/>
          <w:sz w:val="20"/>
          <w:szCs w:val="20"/>
          <w:lang w:eastAsia="ru-RU"/>
        </w:rPr>
        <w:t>Договору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>.</w:t>
      </w:r>
    </w:p>
    <w:p w:rsidR="00F315A3" w:rsidRPr="00F82362" w:rsidRDefault="00F17C66" w:rsidP="00CC70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 xml:space="preserve">1.4. 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Акт подписывается уполномоченным представителем </w:t>
      </w:r>
      <w:r w:rsidR="00D97397">
        <w:rPr>
          <w:rFonts w:ascii="Times New Roman" w:hAnsi="Times New Roman"/>
          <w:sz w:val="20"/>
          <w:szCs w:val="20"/>
          <w:lang w:eastAsia="ru-RU"/>
        </w:rPr>
        <w:t>Потреби</w:t>
      </w:r>
      <w:r w:rsidRPr="00F82362">
        <w:rPr>
          <w:rFonts w:ascii="Times New Roman" w:hAnsi="Times New Roman"/>
          <w:sz w:val="20"/>
          <w:szCs w:val="20"/>
          <w:lang w:eastAsia="ru-RU"/>
        </w:rPr>
        <w:t>теля.</w:t>
      </w:r>
    </w:p>
    <w:p w:rsidR="00EB3CEF" w:rsidRPr="00F82362" w:rsidRDefault="00EB3CEF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B3CEF" w:rsidRPr="00F82362" w:rsidRDefault="003B686D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F82362">
        <w:rPr>
          <w:rFonts w:ascii="Times New Roman" w:hAnsi="Times New Roman"/>
          <w:b/>
          <w:sz w:val="20"/>
          <w:szCs w:val="20"/>
          <w:lang w:eastAsia="ru-RU"/>
        </w:rPr>
        <w:t xml:space="preserve">2. </w:t>
      </w:r>
      <w:r w:rsidR="00F17C66" w:rsidRPr="00F82362">
        <w:rPr>
          <w:rFonts w:ascii="Times New Roman" w:hAnsi="Times New Roman"/>
          <w:b/>
          <w:sz w:val="20"/>
          <w:szCs w:val="20"/>
          <w:lang w:eastAsia="ru-RU"/>
        </w:rPr>
        <w:t>Передача</w:t>
      </w:r>
      <w:r w:rsidR="00EB593F" w:rsidRPr="00F82362">
        <w:rPr>
          <w:rFonts w:ascii="Times New Roman" w:hAnsi="Times New Roman"/>
          <w:b/>
          <w:sz w:val="20"/>
          <w:szCs w:val="20"/>
          <w:lang w:eastAsia="ru-RU"/>
        </w:rPr>
        <w:t xml:space="preserve"> показаний приборов  учета электрической энергии</w:t>
      </w:r>
      <w:r w:rsidR="004E7C23" w:rsidRPr="00F82362">
        <w:rPr>
          <w:rFonts w:ascii="Times New Roman" w:hAnsi="Times New Roman"/>
          <w:b/>
          <w:sz w:val="20"/>
          <w:szCs w:val="20"/>
          <w:lang w:eastAsia="ru-RU"/>
        </w:rPr>
        <w:t>.</w:t>
      </w:r>
    </w:p>
    <w:p w:rsidR="006C115C" w:rsidRPr="00F82362" w:rsidRDefault="006C115C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B3CEF" w:rsidRPr="004058B5" w:rsidRDefault="006C115C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4058B5">
        <w:rPr>
          <w:rFonts w:ascii="Times New Roman" w:hAnsi="Times New Roman"/>
          <w:sz w:val="20"/>
          <w:szCs w:val="20"/>
          <w:lang w:eastAsia="ru-RU"/>
        </w:rPr>
        <w:t>2.1</w:t>
      </w:r>
      <w:r w:rsidR="00EB3CEF" w:rsidRPr="004058B5">
        <w:rPr>
          <w:rFonts w:ascii="Times New Roman" w:hAnsi="Times New Roman"/>
          <w:sz w:val="20"/>
          <w:szCs w:val="20"/>
          <w:lang w:eastAsia="ru-RU"/>
        </w:rPr>
        <w:t xml:space="preserve">. </w:t>
      </w:r>
      <w:r w:rsidR="00D97397" w:rsidRPr="004058B5">
        <w:rPr>
          <w:rFonts w:ascii="Times New Roman" w:hAnsi="Times New Roman"/>
          <w:sz w:val="20"/>
          <w:szCs w:val="20"/>
          <w:lang w:eastAsia="ru-RU"/>
        </w:rPr>
        <w:t>Потреби</w:t>
      </w:r>
      <w:r w:rsidR="00F17C66" w:rsidRPr="004058B5">
        <w:rPr>
          <w:rFonts w:ascii="Times New Roman" w:hAnsi="Times New Roman"/>
          <w:sz w:val="20"/>
          <w:szCs w:val="20"/>
          <w:lang w:eastAsia="ru-RU"/>
        </w:rPr>
        <w:t xml:space="preserve">тель </w:t>
      </w:r>
      <w:r w:rsidR="001F59DC" w:rsidRPr="004058B5">
        <w:rPr>
          <w:rFonts w:ascii="Times New Roman" w:hAnsi="Times New Roman"/>
          <w:sz w:val="20"/>
          <w:szCs w:val="20"/>
          <w:lang w:eastAsia="ru-RU"/>
        </w:rPr>
        <w:t xml:space="preserve">до окончания 1-го дня месяца следующего за расчетным периодом </w:t>
      </w:r>
      <w:r w:rsidR="00F17C66" w:rsidRPr="004058B5">
        <w:rPr>
          <w:rFonts w:ascii="Times New Roman" w:hAnsi="Times New Roman"/>
          <w:sz w:val="20"/>
          <w:szCs w:val="20"/>
          <w:lang w:eastAsia="ru-RU"/>
        </w:rPr>
        <w:t>обеспечивает передачу показаний с приборов учета электрической энергии</w:t>
      </w:r>
      <w:r w:rsidR="00F24C76" w:rsidRPr="004058B5">
        <w:rPr>
          <w:rFonts w:ascii="Times New Roman" w:hAnsi="Times New Roman"/>
          <w:sz w:val="20"/>
          <w:szCs w:val="20"/>
          <w:lang w:eastAsia="ru-RU"/>
        </w:rPr>
        <w:t>,</w:t>
      </w:r>
      <w:r w:rsidR="001F59DC" w:rsidRPr="004058B5">
        <w:rPr>
          <w:rFonts w:ascii="Times New Roman" w:hAnsi="Times New Roman"/>
          <w:sz w:val="20"/>
          <w:szCs w:val="20"/>
          <w:lang w:eastAsia="ru-RU"/>
        </w:rPr>
        <w:t xml:space="preserve"> установленных в электроустановках потребителей</w:t>
      </w:r>
      <w:r w:rsidR="00F17C66" w:rsidRPr="004058B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D97397" w:rsidRPr="004058B5">
        <w:rPr>
          <w:rFonts w:ascii="Times New Roman" w:hAnsi="Times New Roman"/>
          <w:sz w:val="20"/>
          <w:szCs w:val="20"/>
          <w:lang w:eastAsia="ru-RU"/>
        </w:rPr>
        <w:t>Гарантирующему поставщику</w:t>
      </w:r>
      <w:r w:rsidR="002E2FC6" w:rsidRPr="004058B5">
        <w:rPr>
          <w:rFonts w:ascii="Times New Roman" w:hAnsi="Times New Roman"/>
          <w:sz w:val="20"/>
          <w:szCs w:val="20"/>
          <w:lang w:eastAsia="ru-RU"/>
        </w:rPr>
        <w:t xml:space="preserve">, либо в </w:t>
      </w:r>
      <w:r w:rsidR="00D97397" w:rsidRPr="004058B5">
        <w:rPr>
          <w:rFonts w:ascii="Times New Roman" w:hAnsi="Times New Roman"/>
          <w:sz w:val="20"/>
          <w:szCs w:val="20"/>
          <w:lang w:eastAsia="ru-RU"/>
        </w:rPr>
        <w:t xml:space="preserve">Сетевую </w:t>
      </w:r>
      <w:r w:rsidR="002E2FC6" w:rsidRPr="004058B5">
        <w:rPr>
          <w:rFonts w:ascii="Times New Roman" w:hAnsi="Times New Roman"/>
          <w:sz w:val="20"/>
          <w:szCs w:val="20"/>
          <w:lang w:eastAsia="ru-RU"/>
        </w:rPr>
        <w:t>организацию</w:t>
      </w:r>
      <w:r w:rsidR="001F59DC" w:rsidRPr="004058B5">
        <w:rPr>
          <w:rFonts w:ascii="Times New Roman" w:hAnsi="Times New Roman"/>
          <w:sz w:val="20"/>
          <w:szCs w:val="20"/>
          <w:lang w:eastAsia="ru-RU"/>
        </w:rPr>
        <w:t xml:space="preserve">  посредством:</w:t>
      </w:r>
    </w:p>
    <w:p w:rsidR="004E1AE5" w:rsidRPr="004058B5" w:rsidRDefault="004E1AE5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4058B5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6D48CD" w:rsidRPr="004058B5">
        <w:rPr>
          <w:rFonts w:ascii="Times New Roman" w:hAnsi="Times New Roman"/>
          <w:sz w:val="20"/>
          <w:szCs w:val="20"/>
          <w:lang w:eastAsia="ru-RU"/>
        </w:rPr>
        <w:t xml:space="preserve">представления </w:t>
      </w:r>
      <w:r w:rsidR="0079107D">
        <w:rPr>
          <w:rFonts w:ascii="Times New Roman" w:hAnsi="Times New Roman"/>
          <w:sz w:val="20"/>
          <w:szCs w:val="20"/>
          <w:lang w:eastAsia="ru-RU"/>
        </w:rPr>
        <w:t>Акта</w:t>
      </w:r>
      <w:r w:rsidRPr="004058B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002942" w:rsidRPr="004058B5">
        <w:rPr>
          <w:rFonts w:ascii="Times New Roman" w:hAnsi="Times New Roman"/>
          <w:sz w:val="20"/>
          <w:szCs w:val="20"/>
          <w:lang w:eastAsia="ru-RU"/>
        </w:rPr>
        <w:t xml:space="preserve">на бумажном носителе </w:t>
      </w:r>
      <w:r w:rsidR="00EA099F" w:rsidRPr="004058B5">
        <w:rPr>
          <w:rFonts w:ascii="Times New Roman" w:hAnsi="Times New Roman"/>
          <w:sz w:val="20"/>
          <w:szCs w:val="20"/>
          <w:lang w:eastAsia="ru-RU"/>
        </w:rPr>
        <w:t>за</w:t>
      </w:r>
      <w:r w:rsidR="00002942" w:rsidRPr="004058B5">
        <w:rPr>
          <w:rFonts w:ascii="Times New Roman" w:hAnsi="Times New Roman"/>
          <w:sz w:val="20"/>
          <w:szCs w:val="20"/>
          <w:lang w:eastAsia="ru-RU"/>
        </w:rPr>
        <w:t xml:space="preserve"> подписью уполномоченного лица </w:t>
      </w:r>
      <w:r w:rsidR="00D272DE" w:rsidRPr="004058B5">
        <w:rPr>
          <w:rFonts w:ascii="Times New Roman" w:hAnsi="Times New Roman"/>
          <w:sz w:val="20"/>
          <w:szCs w:val="20"/>
          <w:lang w:eastAsia="ru-RU"/>
        </w:rPr>
        <w:t>потребителя.</w:t>
      </w:r>
    </w:p>
    <w:p w:rsidR="00D272DE" w:rsidRPr="004058B5" w:rsidRDefault="00D272DE" w:rsidP="00590E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4058B5">
        <w:rPr>
          <w:rFonts w:ascii="Times New Roman" w:hAnsi="Times New Roman"/>
          <w:sz w:val="20"/>
          <w:szCs w:val="20"/>
          <w:lang w:eastAsia="ru-RU"/>
        </w:rPr>
        <w:t>Или посредством</w:t>
      </w:r>
    </w:p>
    <w:p w:rsidR="001F59DC" w:rsidRPr="004058B5" w:rsidRDefault="001F59DC" w:rsidP="00DE68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058B5">
        <w:rPr>
          <w:rFonts w:ascii="Times New Roman" w:hAnsi="Times New Roman"/>
          <w:sz w:val="20"/>
          <w:szCs w:val="20"/>
          <w:lang w:eastAsia="ru-RU"/>
        </w:rPr>
        <w:t>- телефонной связи;</w:t>
      </w:r>
    </w:p>
    <w:p w:rsidR="001F59DC" w:rsidRPr="004058B5" w:rsidRDefault="001F59DC" w:rsidP="00DE68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058B5">
        <w:rPr>
          <w:rFonts w:ascii="Times New Roman" w:hAnsi="Times New Roman"/>
          <w:sz w:val="20"/>
          <w:szCs w:val="20"/>
          <w:lang w:eastAsia="ru-RU"/>
        </w:rPr>
        <w:t>- электронной почты;</w:t>
      </w:r>
    </w:p>
    <w:p w:rsidR="001F59DC" w:rsidRPr="004058B5" w:rsidRDefault="001F59DC" w:rsidP="00DE68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058B5">
        <w:rPr>
          <w:rFonts w:ascii="Times New Roman" w:hAnsi="Times New Roman"/>
          <w:sz w:val="20"/>
          <w:szCs w:val="20"/>
          <w:lang w:eastAsia="ru-RU"/>
        </w:rPr>
        <w:t>- личного кабинет</w:t>
      </w:r>
      <w:r w:rsidR="00182462" w:rsidRPr="004058B5">
        <w:rPr>
          <w:rFonts w:ascii="Times New Roman" w:hAnsi="Times New Roman"/>
          <w:sz w:val="20"/>
          <w:szCs w:val="20"/>
          <w:lang w:eastAsia="ru-RU"/>
        </w:rPr>
        <w:t>а</w:t>
      </w:r>
      <w:r w:rsidRPr="004058B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2854" w:rsidRPr="004058B5">
        <w:rPr>
          <w:rFonts w:ascii="Times New Roman" w:hAnsi="Times New Roman"/>
          <w:sz w:val="20"/>
          <w:szCs w:val="20"/>
          <w:lang w:eastAsia="ru-RU"/>
        </w:rPr>
        <w:t>на</w:t>
      </w:r>
      <w:r w:rsidR="0002163B" w:rsidRPr="004058B5">
        <w:rPr>
          <w:rFonts w:ascii="Times New Roman" w:hAnsi="Times New Roman"/>
          <w:sz w:val="20"/>
          <w:szCs w:val="20"/>
          <w:lang w:eastAsia="ru-RU"/>
        </w:rPr>
        <w:t xml:space="preserve"> интернет -</w:t>
      </w:r>
      <w:r w:rsidR="00EB2854" w:rsidRPr="004058B5">
        <w:rPr>
          <w:rFonts w:ascii="Times New Roman" w:hAnsi="Times New Roman"/>
          <w:sz w:val="20"/>
          <w:szCs w:val="20"/>
          <w:lang w:eastAsia="ru-RU"/>
        </w:rPr>
        <w:t xml:space="preserve"> сайте </w:t>
      </w:r>
      <w:r w:rsidR="00D97397" w:rsidRPr="004058B5">
        <w:rPr>
          <w:rFonts w:ascii="Times New Roman" w:hAnsi="Times New Roman"/>
          <w:sz w:val="20"/>
          <w:szCs w:val="20"/>
          <w:lang w:eastAsia="ru-RU"/>
        </w:rPr>
        <w:t>Гарантирующего поставщика</w:t>
      </w:r>
      <w:r w:rsidRPr="004058B5">
        <w:rPr>
          <w:rFonts w:ascii="Times New Roman" w:hAnsi="Times New Roman"/>
          <w:sz w:val="20"/>
          <w:szCs w:val="20"/>
          <w:lang w:eastAsia="ru-RU"/>
        </w:rPr>
        <w:t>;</w:t>
      </w:r>
    </w:p>
    <w:p w:rsidR="001F59DC" w:rsidRPr="00F82362" w:rsidRDefault="001F59DC" w:rsidP="00673F2D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4058B5">
        <w:rPr>
          <w:rFonts w:ascii="Times New Roman" w:hAnsi="Times New Roman"/>
          <w:sz w:val="20"/>
          <w:szCs w:val="20"/>
          <w:lang w:eastAsia="ru-RU"/>
        </w:rPr>
        <w:t xml:space="preserve">а так же в письменной форме в виде Акта в </w:t>
      </w:r>
      <w:r w:rsidR="00F24C76" w:rsidRPr="004058B5">
        <w:rPr>
          <w:rFonts w:ascii="Times New Roman" w:hAnsi="Times New Roman"/>
          <w:sz w:val="20"/>
          <w:szCs w:val="20"/>
          <w:lang w:eastAsia="ru-RU"/>
        </w:rPr>
        <w:t xml:space="preserve">течение </w:t>
      </w:r>
      <w:r w:rsidRPr="004058B5">
        <w:rPr>
          <w:rFonts w:ascii="Times New Roman" w:hAnsi="Times New Roman"/>
          <w:sz w:val="20"/>
          <w:szCs w:val="20"/>
          <w:lang w:eastAsia="ru-RU"/>
        </w:rPr>
        <w:t xml:space="preserve">3 рабочих дней, начиная </w:t>
      </w:r>
      <w:r w:rsidR="004317A8" w:rsidRPr="004058B5">
        <w:rPr>
          <w:rFonts w:ascii="Times New Roman" w:hAnsi="Times New Roman"/>
          <w:sz w:val="20"/>
          <w:szCs w:val="20"/>
          <w:lang w:eastAsia="ru-RU"/>
        </w:rPr>
        <w:t>с 1-го дня месяца следующего за расчетным периодом.</w:t>
      </w:r>
    </w:p>
    <w:p w:rsidR="00EB3CEF" w:rsidRPr="00F82362" w:rsidRDefault="00EB3CEF" w:rsidP="00673F2D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EB3CEF" w:rsidRPr="00F82362" w:rsidRDefault="006C115C" w:rsidP="00673F2D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F82362">
        <w:rPr>
          <w:rFonts w:ascii="Times New Roman" w:hAnsi="Times New Roman"/>
          <w:b/>
          <w:sz w:val="20"/>
          <w:szCs w:val="20"/>
          <w:lang w:eastAsia="ru-RU"/>
        </w:rPr>
        <w:t>3.</w:t>
      </w:r>
      <w:r w:rsidR="00EB593F" w:rsidRPr="00F82362">
        <w:rPr>
          <w:rFonts w:ascii="Times New Roman" w:hAnsi="Times New Roman"/>
          <w:b/>
          <w:sz w:val="20"/>
          <w:szCs w:val="20"/>
          <w:lang w:eastAsia="ru-RU"/>
        </w:rPr>
        <w:t xml:space="preserve"> Формирование объема электрической энергии </w:t>
      </w:r>
      <w:r w:rsidR="00463F78" w:rsidRPr="00F82362">
        <w:rPr>
          <w:rFonts w:ascii="Times New Roman" w:hAnsi="Times New Roman"/>
          <w:b/>
          <w:sz w:val="20"/>
          <w:szCs w:val="20"/>
          <w:lang w:eastAsia="ru-RU"/>
        </w:rPr>
        <w:t xml:space="preserve">расчетным способом. </w:t>
      </w:r>
    </w:p>
    <w:p w:rsidR="00DE68A8" w:rsidRPr="00F82362" w:rsidRDefault="00DE68A8" w:rsidP="00673F2D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:rsidR="00DE68A8" w:rsidRPr="00F82362" w:rsidRDefault="00DE68A8" w:rsidP="00CA1D3D">
      <w:pPr>
        <w:spacing w:line="240" w:lineRule="atLeast"/>
        <w:ind w:firstLine="567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3.1.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 Расчет объема потребленной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D97397">
        <w:rPr>
          <w:rFonts w:ascii="Times New Roman" w:eastAsiaTheme="minorHAnsi" w:hAnsi="Times New Roman"/>
          <w:sz w:val="20"/>
          <w:szCs w:val="20"/>
        </w:rPr>
        <w:t>Потреби</w:t>
      </w:r>
      <w:r w:rsidRPr="00F82362">
        <w:rPr>
          <w:rFonts w:ascii="Times New Roman" w:eastAsiaTheme="minorHAnsi" w:hAnsi="Times New Roman"/>
          <w:sz w:val="20"/>
          <w:szCs w:val="20"/>
        </w:rPr>
        <w:t>телем</w:t>
      </w:r>
      <w:r w:rsidR="00D97397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производится как разница между показаниями снятыми  на 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>00 часов 00 минут</w:t>
      </w:r>
      <w:r w:rsidR="00F24C76">
        <w:rPr>
          <w:rFonts w:ascii="Times New Roman" w:hAnsi="Times New Roman"/>
          <w:sz w:val="20"/>
          <w:szCs w:val="20"/>
          <w:lang w:eastAsia="ru-RU"/>
        </w:rPr>
        <w:t xml:space="preserve"> московского времени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 xml:space="preserve"> 1-го числа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месяца следующего за расчетным периодом и </w:t>
      </w:r>
      <w:r w:rsidR="00182462" w:rsidRPr="00F82362">
        <w:rPr>
          <w:rFonts w:ascii="Times New Roman" w:eastAsiaTheme="minorHAnsi" w:hAnsi="Times New Roman"/>
          <w:sz w:val="20"/>
          <w:szCs w:val="20"/>
        </w:rPr>
        <w:t>показаниями,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 снятыми на 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>00 часов 00 минут</w:t>
      </w:r>
      <w:r w:rsidR="00F24C76">
        <w:rPr>
          <w:rFonts w:ascii="Times New Roman" w:hAnsi="Times New Roman"/>
          <w:sz w:val="20"/>
          <w:szCs w:val="20"/>
          <w:lang w:eastAsia="ru-RU"/>
        </w:rPr>
        <w:t xml:space="preserve"> московского времени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 xml:space="preserve"> 1-го числа </w:t>
      </w:r>
      <w:r w:rsidRPr="00F82362">
        <w:rPr>
          <w:rFonts w:ascii="Times New Roman" w:eastAsiaTheme="minorHAnsi" w:hAnsi="Times New Roman"/>
          <w:sz w:val="20"/>
          <w:szCs w:val="20"/>
        </w:rPr>
        <w:t>расчетного периода и умноженная на расчетный коэффициент трансформации измерительных трансформаторов тока и напряжения по формуле:</w:t>
      </w:r>
    </w:p>
    <w:p w:rsidR="00DE68A8" w:rsidRPr="00F82362" w:rsidRDefault="00DE68A8" w:rsidP="00182462">
      <w:pPr>
        <w:spacing w:line="240" w:lineRule="atLeast"/>
        <w:jc w:val="center"/>
        <w:rPr>
          <w:rFonts w:ascii="Times New Roman" w:eastAsiaTheme="minorHAnsi" w:hAnsi="Times New Roman"/>
          <w:i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= (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кон-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нач)*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r w:rsidRPr="00F82362">
        <w:rPr>
          <w:rFonts w:ascii="Times New Roman" w:eastAsiaTheme="minorHAnsi" w:hAnsi="Times New Roman"/>
          <w:i/>
          <w:sz w:val="20"/>
          <w:szCs w:val="20"/>
        </w:rPr>
        <w:t>тр.</w:t>
      </w:r>
    </w:p>
    <w:p w:rsidR="00DE68A8" w:rsidRPr="00F82362" w:rsidRDefault="00DE68A8" w:rsidP="00CA1D3D">
      <w:pPr>
        <w:spacing w:line="240" w:lineRule="atLeast"/>
        <w:ind w:firstLine="567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sz w:val="20"/>
          <w:szCs w:val="20"/>
        </w:rPr>
        <w:t xml:space="preserve">В случае установки расчетных приборов учета </w:t>
      </w:r>
      <w:r w:rsidR="008104C4">
        <w:rPr>
          <w:rFonts w:ascii="Times New Roman" w:eastAsiaTheme="minorHAnsi" w:hAnsi="Times New Roman"/>
          <w:sz w:val="20"/>
          <w:szCs w:val="20"/>
        </w:rPr>
        <w:t>П</w:t>
      </w:r>
      <w:r w:rsidR="008104C4" w:rsidRPr="00F82362">
        <w:rPr>
          <w:rFonts w:ascii="Times New Roman" w:eastAsiaTheme="minorHAnsi" w:hAnsi="Times New Roman"/>
          <w:sz w:val="20"/>
          <w:szCs w:val="20"/>
        </w:rPr>
        <w:t xml:space="preserve">отребителя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не на границе раздела балансовой принадлежности, расчет объема потребленной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>корректируется на величину потерь по формуле:</w:t>
      </w:r>
    </w:p>
    <w:p w:rsidR="00DE68A8" w:rsidRPr="00F82362" w:rsidRDefault="00DE68A8" w:rsidP="00182462">
      <w:pPr>
        <w:spacing w:line="240" w:lineRule="atLeast"/>
        <w:jc w:val="center"/>
        <w:rPr>
          <w:rFonts w:ascii="Times New Roman" w:eastAsiaTheme="minorHAnsi" w:hAnsi="Times New Roman"/>
          <w:i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= (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кон-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нач)*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тр ± 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потерь.</w:t>
      </w:r>
    </w:p>
    <w:p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sz w:val="20"/>
          <w:szCs w:val="20"/>
        </w:rPr>
        <w:t>где</w:t>
      </w:r>
    </w:p>
    <w:p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кон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конечные показания прибора учета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на 1 число месяца следующего за расчетным периодом</w:t>
      </w:r>
    </w:p>
    <w:p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нач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начальные показания прибора учета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на 1 число расчетного периода</w:t>
      </w:r>
    </w:p>
    <w:p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потерь</w:t>
      </w:r>
      <w:r w:rsidR="006A602B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потери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в участке сети от мест</w:t>
      </w:r>
      <w:r w:rsidRPr="00F82362">
        <w:rPr>
          <w:rFonts w:ascii="Times New Roman" w:eastAsiaTheme="minorHAnsi" w:hAnsi="Times New Roman"/>
          <w:sz w:val="20"/>
          <w:szCs w:val="20"/>
        </w:rPr>
        <w:t>а установки прибора учета до границы балансовой принадлежности;</w:t>
      </w:r>
    </w:p>
    <w:p w:rsidR="00D10CEC" w:rsidRPr="00F82362" w:rsidRDefault="006A602B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r w:rsidR="00DE68A8" w:rsidRPr="00F82362">
        <w:rPr>
          <w:rFonts w:ascii="Times New Roman" w:eastAsiaTheme="minorHAnsi" w:hAnsi="Times New Roman"/>
          <w:i/>
          <w:sz w:val="20"/>
          <w:szCs w:val="20"/>
        </w:rPr>
        <w:t>тр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</w:t>
      </w:r>
      <w:r w:rsidR="00DE68A8" w:rsidRPr="00F82362">
        <w:rPr>
          <w:rFonts w:ascii="Times New Roman" w:eastAsiaTheme="minorHAnsi" w:hAnsi="Times New Roman"/>
          <w:sz w:val="20"/>
          <w:szCs w:val="20"/>
        </w:rPr>
        <w:t xml:space="preserve">- коэффициент трансформации, при отсутствии измерительных трансформаторов тока и напряжения коэффициент трансформации принимается равным 1. </w:t>
      </w:r>
    </w:p>
    <w:p w:rsidR="00EB3CEF" w:rsidRPr="00F82362" w:rsidRDefault="006C115C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3.</w:t>
      </w:r>
      <w:r w:rsidR="00DE68A8" w:rsidRPr="00F82362">
        <w:rPr>
          <w:rFonts w:ascii="Times New Roman" w:hAnsi="Times New Roman"/>
          <w:sz w:val="20"/>
          <w:szCs w:val="20"/>
          <w:lang w:eastAsia="ru-RU"/>
        </w:rPr>
        <w:t>2.</w:t>
      </w:r>
      <w:r w:rsidR="00CA1D3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В случае непредставления </w:t>
      </w:r>
      <w:r w:rsidR="00D97397">
        <w:rPr>
          <w:rFonts w:ascii="Times New Roman" w:hAnsi="Times New Roman"/>
          <w:sz w:val="20"/>
          <w:szCs w:val="20"/>
          <w:lang w:eastAsia="ru-RU"/>
        </w:rPr>
        <w:t>Потреби</w:t>
      </w:r>
      <w:r w:rsidR="00F6409A" w:rsidRPr="00F82362">
        <w:rPr>
          <w:rFonts w:ascii="Times New Roman" w:hAnsi="Times New Roman"/>
          <w:sz w:val="20"/>
          <w:szCs w:val="20"/>
          <w:lang w:eastAsia="ru-RU"/>
        </w:rPr>
        <w:t>телем показаний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 расчетного прибор</w:t>
      </w:r>
      <w:r w:rsidR="00F6409A" w:rsidRPr="00F82362">
        <w:rPr>
          <w:rFonts w:ascii="Times New Roman" w:hAnsi="Times New Roman"/>
          <w:sz w:val="20"/>
          <w:szCs w:val="20"/>
          <w:lang w:eastAsia="ru-RU"/>
        </w:rPr>
        <w:t>а учета в сроки, установленные  настоящим Порядком</w:t>
      </w:r>
      <w:r w:rsidR="00A96C72" w:rsidRPr="00F82362">
        <w:rPr>
          <w:rFonts w:ascii="Times New Roman" w:hAnsi="Times New Roman"/>
          <w:sz w:val="20"/>
          <w:szCs w:val="20"/>
          <w:lang w:eastAsia="ru-RU"/>
        </w:rPr>
        <w:t xml:space="preserve">,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>для целей определения объема потребления электрической энергии за расчетный период при наличии контрольного прибора учета используются его показания.</w:t>
      </w:r>
    </w:p>
    <w:p w:rsidR="00EB3CEF" w:rsidRPr="00F82362" w:rsidRDefault="00EB3CEF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 xml:space="preserve">В случае непредставления </w:t>
      </w:r>
      <w:r w:rsidR="008104C4">
        <w:rPr>
          <w:rFonts w:ascii="Times New Roman" w:hAnsi="Times New Roman"/>
          <w:sz w:val="20"/>
          <w:szCs w:val="20"/>
          <w:lang w:eastAsia="ru-RU"/>
        </w:rPr>
        <w:t>П</w:t>
      </w:r>
      <w:r w:rsidR="008104C4" w:rsidRPr="00F82362">
        <w:rPr>
          <w:rFonts w:ascii="Times New Roman" w:hAnsi="Times New Roman"/>
          <w:sz w:val="20"/>
          <w:szCs w:val="20"/>
          <w:lang w:eastAsia="ru-RU"/>
        </w:rPr>
        <w:t xml:space="preserve">отребителем </w:t>
      </w:r>
      <w:r w:rsidRPr="00F82362">
        <w:rPr>
          <w:rFonts w:ascii="Times New Roman" w:hAnsi="Times New Roman"/>
          <w:sz w:val="20"/>
          <w:szCs w:val="20"/>
          <w:lang w:eastAsia="ru-RU"/>
        </w:rPr>
        <w:t>показаний расчетного прибора учета в установленные сроки и при отсутствии контрольного прибора учета:</w:t>
      </w:r>
    </w:p>
    <w:p w:rsidR="00EB3CEF" w:rsidRPr="00F82362" w:rsidRDefault="00F21F43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для 1-го и 2-го расчетных периодов подряд, за которые не предоставлены показания расчетного прибора учета, объем потребления электрической энергии, а для </w:t>
      </w:r>
      <w:r w:rsidR="008104C4">
        <w:rPr>
          <w:rFonts w:ascii="Times New Roman" w:hAnsi="Times New Roman"/>
          <w:sz w:val="20"/>
          <w:szCs w:val="20"/>
          <w:lang w:eastAsia="ru-RU"/>
        </w:rPr>
        <w:t>П</w:t>
      </w:r>
      <w:r w:rsidR="008104C4" w:rsidRPr="00F82362">
        <w:rPr>
          <w:rFonts w:ascii="Times New Roman" w:hAnsi="Times New Roman"/>
          <w:sz w:val="20"/>
          <w:szCs w:val="20"/>
          <w:lang w:eastAsia="ru-RU"/>
        </w:rPr>
        <w:t>отребителя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, в расчетах с которым используется ставка за мощность, - также и почасовые объемы потребления электрической энергии, определяются исходя из показаний расчетного прибора учета за аналогичный расчетный период предыдущего года, а при отсутствии данных за аналогичный расчетный период предыдущего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lastRenderedPageBreak/>
        <w:t>года - на основании показаний расчетного прибора учета за ближайший расчетный период, когда такие показания были предоставлены;</w:t>
      </w:r>
    </w:p>
    <w:p w:rsidR="00EB3CEF" w:rsidRPr="00F82362" w:rsidRDefault="00F21F43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для 3-го и последующих расчетных периодов подряд, за которые не предоставлены показания расчетного прибора учета, объем потребления электрической энергии определяется расчетным способом в соответствии с </w:t>
      </w:r>
      <w:hyperlink r:id="rId8" w:history="1">
        <w:r w:rsidR="00EB3CEF" w:rsidRPr="00F82362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>подпунктом "а" пункта 1</w:t>
        </w:r>
      </w:hyperlink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AB08BB" w:rsidRPr="00F82362">
        <w:rPr>
          <w:rFonts w:ascii="Times New Roman" w:hAnsi="Times New Roman"/>
          <w:sz w:val="20"/>
          <w:szCs w:val="20"/>
          <w:lang w:eastAsia="ru-RU"/>
        </w:rPr>
        <w:t>П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риложения </w:t>
      </w:r>
      <w:r w:rsidR="00D10CEC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к настоящему </w:t>
      </w:r>
      <w:r w:rsidR="00D10CEC" w:rsidRPr="00F82362">
        <w:rPr>
          <w:rFonts w:ascii="Times New Roman" w:hAnsi="Times New Roman"/>
          <w:sz w:val="20"/>
          <w:szCs w:val="20"/>
          <w:lang w:eastAsia="ru-RU"/>
        </w:rPr>
        <w:t>Порядку.</w:t>
      </w:r>
    </w:p>
    <w:p w:rsidR="00EB3CEF" w:rsidRPr="00F82362" w:rsidRDefault="00EB3CEF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Максимальная мощность энергопринимающих устройств в точке поставки </w:t>
      </w:r>
      <w:r w:rsidR="008104C4">
        <w:rPr>
          <w:rFonts w:ascii="Times New Roman" w:hAnsi="Times New Roman"/>
          <w:color w:val="000000" w:themeColor="text1"/>
          <w:sz w:val="20"/>
          <w:szCs w:val="20"/>
          <w:lang w:eastAsia="ru-RU"/>
        </w:rPr>
        <w:t>П</w:t>
      </w:r>
      <w:r w:rsidR="008104C4" w:rsidRPr="00F82362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отребителя </w:t>
      </w:r>
      <w:r w:rsidRPr="00F82362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определяется в соответствии с </w:t>
      </w:r>
      <w:hyperlink r:id="rId9" w:history="1">
        <w:r w:rsidRPr="00F82362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>подпунктом "а" пункта 1</w:t>
        </w:r>
      </w:hyperlink>
      <w:r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AB08BB" w:rsidRPr="00F82362">
        <w:rPr>
          <w:rFonts w:ascii="Times New Roman" w:hAnsi="Times New Roman"/>
          <w:sz w:val="20"/>
          <w:szCs w:val="20"/>
          <w:lang w:eastAsia="ru-RU"/>
        </w:rPr>
        <w:t>П</w:t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риложения к настоящему </w:t>
      </w:r>
      <w:r w:rsidR="00F24C76">
        <w:rPr>
          <w:rFonts w:ascii="Times New Roman" w:hAnsi="Times New Roman"/>
          <w:sz w:val="20"/>
          <w:szCs w:val="20"/>
          <w:lang w:eastAsia="ru-RU"/>
        </w:rPr>
        <w:t>Порядку</w:t>
      </w:r>
      <w:r w:rsidRPr="00F82362">
        <w:rPr>
          <w:rFonts w:ascii="Times New Roman" w:hAnsi="Times New Roman"/>
          <w:sz w:val="20"/>
          <w:szCs w:val="20"/>
          <w:lang w:eastAsia="ru-RU"/>
        </w:rPr>
        <w:t>.</w:t>
      </w:r>
    </w:p>
    <w:p w:rsidR="00EB3CEF" w:rsidRPr="00F82362" w:rsidRDefault="0080382A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3.</w:t>
      </w:r>
      <w:r w:rsidR="00673F2D" w:rsidRPr="00F82362">
        <w:rPr>
          <w:rFonts w:ascii="Times New Roman" w:hAnsi="Times New Roman"/>
          <w:sz w:val="20"/>
          <w:szCs w:val="20"/>
          <w:lang w:eastAsia="ru-RU"/>
        </w:rPr>
        <w:t>3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>.</w:t>
      </w:r>
      <w:r w:rsidR="00AC43CF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В случае 2-кратного недопуска к расчетному прибору учета, для проведения контрольного снятия показаний или проведения проверки приборов учета объем потребления электрической энергии  начиная с даты, когда произошел факт 2-кратного недопуска, вплоть до даты допуска к расчетному прибору учета определяется в порядке, установленном </w:t>
      </w:r>
      <w:r w:rsidR="00673F2D" w:rsidRPr="00F82362">
        <w:rPr>
          <w:rFonts w:ascii="Times New Roman" w:hAnsi="Times New Roman"/>
          <w:sz w:val="20"/>
          <w:szCs w:val="20"/>
          <w:lang w:eastAsia="ru-RU"/>
        </w:rPr>
        <w:t>3.2</w:t>
      </w:r>
      <w:r w:rsidRPr="00F82362">
        <w:rPr>
          <w:rFonts w:ascii="Times New Roman" w:hAnsi="Times New Roman"/>
          <w:sz w:val="20"/>
          <w:szCs w:val="20"/>
          <w:lang w:eastAsia="ru-RU"/>
        </w:rPr>
        <w:t>.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 настоящего </w:t>
      </w:r>
      <w:r w:rsidR="00ED0CF0" w:rsidRPr="00F82362">
        <w:rPr>
          <w:rFonts w:ascii="Times New Roman" w:hAnsi="Times New Roman"/>
          <w:sz w:val="20"/>
          <w:szCs w:val="20"/>
          <w:lang w:eastAsia="ru-RU"/>
        </w:rPr>
        <w:t>Порядка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 для определения таких объемов начиная с третьего расчетного периода для случая непредставления показаний прибора учета в установленные сроки.</w:t>
      </w:r>
    </w:p>
    <w:p w:rsidR="00EB3CEF" w:rsidRPr="00F82362" w:rsidRDefault="00673F2D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3.4</w:t>
      </w:r>
      <w:r w:rsidR="00262AAD" w:rsidRPr="00F82362">
        <w:rPr>
          <w:rFonts w:ascii="Times New Roman" w:hAnsi="Times New Roman"/>
          <w:sz w:val="20"/>
          <w:szCs w:val="20"/>
          <w:lang w:eastAsia="ru-RU"/>
        </w:rPr>
        <w:t>.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 В случае неисправности, утраты или истечения срока межповерочного интервала расчетного прибора учета установленного у </w:t>
      </w:r>
      <w:r w:rsidR="008104C4">
        <w:rPr>
          <w:rFonts w:ascii="Times New Roman" w:hAnsi="Times New Roman"/>
          <w:sz w:val="20"/>
          <w:szCs w:val="20"/>
          <w:lang w:eastAsia="ru-RU"/>
        </w:rPr>
        <w:t>П</w:t>
      </w:r>
      <w:r w:rsidR="008104C4" w:rsidRPr="00F82362">
        <w:rPr>
          <w:rFonts w:ascii="Times New Roman" w:hAnsi="Times New Roman"/>
          <w:sz w:val="20"/>
          <w:szCs w:val="20"/>
          <w:lang w:eastAsia="ru-RU"/>
        </w:rPr>
        <w:t>отребителя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, либо его демонтажа в связи с поверкой, ремонтом или заменой определение объема потребления электрической энергии (мощности) и оказанных услуг по передаче электрической энергии осуществляется в порядке, </w:t>
      </w:r>
      <w:r w:rsidR="00EB3CEF" w:rsidRPr="00F82362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установленном </w:t>
      </w:r>
      <w:hyperlink r:id="rId10" w:history="1">
        <w:r w:rsidR="00ED0CF0" w:rsidRPr="00F82362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 xml:space="preserve">пунктом </w:t>
        </w:r>
        <w:r w:rsidR="0080382A" w:rsidRPr="00F82362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>3.</w:t>
        </w:r>
        <w:r w:rsidRPr="00F82362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>2</w:t>
        </w:r>
        <w:r w:rsidR="0080382A" w:rsidRPr="00F82362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>.</w:t>
        </w:r>
      </w:hyperlink>
      <w:r w:rsidR="00EB3CEF" w:rsidRPr="00F82362">
        <w:rPr>
          <w:rFonts w:ascii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настоящего </w:t>
      </w:r>
      <w:r w:rsidR="00ED0CF0" w:rsidRPr="00F82362">
        <w:rPr>
          <w:rFonts w:ascii="Times New Roman" w:hAnsi="Times New Roman"/>
          <w:sz w:val="20"/>
          <w:szCs w:val="20"/>
          <w:lang w:eastAsia="ru-RU"/>
        </w:rPr>
        <w:t xml:space="preserve">Порядка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>для случая непредоставления показаний прибора учета в установленные сроки.</w:t>
      </w:r>
    </w:p>
    <w:p w:rsidR="00EB3CEF" w:rsidRPr="00F82362" w:rsidRDefault="00EB3CEF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В случае если в течение 12 месяцев расчетный прибор учета повторно вышел из строя по причине его неисправности или утраты, то определение объема потребления электрической энергии (мощности) и оказанных услуг по передаче электрической энергии осуществляется:</w:t>
      </w:r>
    </w:p>
    <w:p w:rsidR="00EB3CEF" w:rsidRPr="00F82362" w:rsidRDefault="003C0225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>с даты выхода расчетного прибора учета из строя и в течение одного расчетного периода после этого - в порядке, установленном</w:t>
      </w:r>
      <w:r w:rsidR="00ED0CF0" w:rsidRPr="00F82362">
        <w:rPr>
          <w:sz w:val="20"/>
          <w:szCs w:val="20"/>
        </w:rPr>
        <w:t xml:space="preserve"> </w:t>
      </w:r>
      <w:r w:rsidR="00ED0CF0" w:rsidRPr="00F82362">
        <w:rPr>
          <w:rFonts w:ascii="Times New Roman" w:hAnsi="Times New Roman"/>
          <w:sz w:val="20"/>
          <w:szCs w:val="20"/>
          <w:lang w:eastAsia="ru-RU"/>
        </w:rPr>
        <w:t>пунктом</w:t>
      </w:r>
      <w:r w:rsidR="00673F2D" w:rsidRPr="00F82362">
        <w:rPr>
          <w:rFonts w:ascii="Times New Roman" w:hAnsi="Times New Roman"/>
          <w:sz w:val="20"/>
          <w:szCs w:val="20"/>
          <w:lang w:eastAsia="ru-RU"/>
        </w:rPr>
        <w:t xml:space="preserve"> 3.2</w:t>
      </w:r>
      <w:r w:rsidR="00ED0CF0" w:rsidRPr="00F82362">
        <w:rPr>
          <w:rFonts w:ascii="Times New Roman" w:hAnsi="Times New Roman"/>
          <w:sz w:val="20"/>
          <w:szCs w:val="20"/>
          <w:lang w:eastAsia="ru-RU"/>
        </w:rPr>
        <w:t>.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 настоящего </w:t>
      </w:r>
      <w:r w:rsidR="00ED0CF0" w:rsidRPr="00F82362">
        <w:rPr>
          <w:rFonts w:ascii="Times New Roman" w:hAnsi="Times New Roman"/>
          <w:sz w:val="20"/>
          <w:szCs w:val="20"/>
          <w:lang w:eastAsia="ru-RU"/>
        </w:rPr>
        <w:t>Порядк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>а для определения таких объемов в течение первых 2 расчетных периодов в случае непредставления показаний прибора учета в установленные сроки;</w:t>
      </w:r>
    </w:p>
    <w:p w:rsidR="00EB3CEF" w:rsidRPr="00F82362" w:rsidRDefault="003C0225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в последующие расчетные периоды вплоть до допуска расчетного прибора учета в эксплуатацию - в порядке, установленном </w:t>
      </w:r>
      <w:hyperlink r:id="rId11" w:history="1">
        <w:r w:rsidR="00EB3CEF" w:rsidRPr="00F82362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>пунктом</w:t>
        </w:r>
        <w:r w:rsidR="00673F2D" w:rsidRPr="00F82362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 xml:space="preserve"> 3.2</w:t>
        </w:r>
        <w:r w:rsidR="00ED0CF0" w:rsidRPr="00F82362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>.</w:t>
        </w:r>
        <w:r w:rsidR="00EB3CEF" w:rsidRPr="00F82362">
          <w:rPr>
            <w:rFonts w:ascii="Times New Roman" w:hAnsi="Times New Roman"/>
            <w:color w:val="000000" w:themeColor="text1"/>
            <w:sz w:val="20"/>
            <w:szCs w:val="20"/>
            <w:lang w:eastAsia="ru-RU"/>
          </w:rPr>
          <w:t xml:space="preserve"> </w:t>
        </w:r>
      </w:hyperlink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настоящего </w:t>
      </w:r>
      <w:r w:rsidR="00ED0CF0" w:rsidRPr="00F82362">
        <w:rPr>
          <w:rFonts w:ascii="Times New Roman" w:hAnsi="Times New Roman"/>
          <w:sz w:val="20"/>
          <w:szCs w:val="20"/>
          <w:lang w:eastAsia="ru-RU"/>
        </w:rPr>
        <w:t>Порядка</w:t>
      </w:r>
      <w:r w:rsidR="00EB3CEF" w:rsidRPr="00F82362">
        <w:rPr>
          <w:rFonts w:ascii="Times New Roman" w:hAnsi="Times New Roman"/>
          <w:sz w:val="20"/>
          <w:szCs w:val="20"/>
          <w:lang w:eastAsia="ru-RU"/>
        </w:rPr>
        <w:t xml:space="preserve"> для определения таких объемов начиная с 3-го расчетного периода для случая непредставления показаний прибора учета в установленные сроки.</w:t>
      </w:r>
    </w:p>
    <w:p w:rsidR="00262AAD" w:rsidRPr="00F82362" w:rsidRDefault="00673F2D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3.5</w:t>
      </w:r>
      <w:r w:rsidR="00036413" w:rsidRPr="00F82362">
        <w:rPr>
          <w:rFonts w:ascii="Times New Roman" w:hAnsi="Times New Roman"/>
          <w:sz w:val="20"/>
          <w:szCs w:val="20"/>
          <w:lang w:eastAsia="ru-RU"/>
        </w:rPr>
        <w:t xml:space="preserve">. Объем безучетного потребления электрической энергии определяется с применением расчетного способа, предусмотренного подпунктом а) пункта 1 приложения к настоящему Порядку. </w:t>
      </w:r>
    </w:p>
    <w:p w:rsidR="00F832B4" w:rsidRPr="00F82362" w:rsidRDefault="00F832B4" w:rsidP="00F832B4">
      <w:pPr>
        <w:spacing w:before="120" w:after="0" w:line="240" w:lineRule="auto"/>
        <w:ind w:left="284" w:firstLine="709"/>
        <w:jc w:val="both"/>
        <w:rPr>
          <w:rFonts w:ascii="Times New Roman" w:hAnsi="Times New Roman"/>
          <w:i/>
          <w:sz w:val="20"/>
          <w:szCs w:val="20"/>
        </w:rPr>
      </w:pPr>
    </w:p>
    <w:p w:rsidR="00EB3CEF" w:rsidRPr="00F82362" w:rsidRDefault="008C2C49" w:rsidP="00EB3CEF">
      <w:pPr>
        <w:spacing w:before="120" w:after="0" w:line="240" w:lineRule="auto"/>
        <w:ind w:left="284"/>
        <w:jc w:val="both"/>
        <w:rPr>
          <w:rFonts w:ascii="Times New Roman" w:hAnsi="Times New Roman"/>
          <w:b/>
          <w:sz w:val="20"/>
          <w:szCs w:val="20"/>
        </w:rPr>
      </w:pPr>
      <w:r w:rsidRPr="00F82362">
        <w:rPr>
          <w:rFonts w:ascii="Times New Roman" w:hAnsi="Times New Roman"/>
          <w:b/>
          <w:sz w:val="20"/>
          <w:szCs w:val="20"/>
        </w:rPr>
        <w:t>Приложения:</w:t>
      </w:r>
    </w:p>
    <w:p w:rsidR="00EB3CEF" w:rsidRDefault="00036413" w:rsidP="002527B4">
      <w:pPr>
        <w:pStyle w:val="afb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82362">
        <w:rPr>
          <w:rFonts w:ascii="Times New Roman" w:hAnsi="Times New Roman"/>
          <w:sz w:val="20"/>
          <w:szCs w:val="20"/>
        </w:rPr>
        <w:t xml:space="preserve">Приложение </w:t>
      </w:r>
      <w:r w:rsidR="00AB08BB" w:rsidRPr="00F82362">
        <w:rPr>
          <w:rFonts w:ascii="Times New Roman" w:hAnsi="Times New Roman"/>
          <w:sz w:val="20"/>
          <w:szCs w:val="20"/>
        </w:rPr>
        <w:t xml:space="preserve"> - </w:t>
      </w:r>
      <w:r w:rsidR="00EB3CEF" w:rsidRPr="00F82362">
        <w:rPr>
          <w:rFonts w:ascii="Times New Roman" w:hAnsi="Times New Roman"/>
          <w:sz w:val="20"/>
          <w:szCs w:val="20"/>
        </w:rPr>
        <w:t xml:space="preserve">Расчетные способы учета электрической энергии на розничных рынках электрической энергии. </w:t>
      </w:r>
    </w:p>
    <w:p w:rsidR="00A26E65" w:rsidRDefault="00A26E65" w:rsidP="00A26E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</w:p>
    <w:p w:rsidR="00A26E65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26E65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26E65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26E65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0"/>
        <w:gridCol w:w="4189"/>
      </w:tblGrid>
      <w:tr w:rsidR="00B177D2" w:rsidTr="00B177D2">
        <w:tc>
          <w:tcPr>
            <w:tcW w:w="5778" w:type="dxa"/>
          </w:tcPr>
          <w:p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177D2">
              <w:rPr>
                <w:b/>
                <w:sz w:val="20"/>
                <w:szCs w:val="20"/>
              </w:rPr>
              <w:t>Гарантирующий поставщик</w:t>
            </w:r>
          </w:p>
          <w:p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___________________/________________/</w:t>
            </w:r>
          </w:p>
          <w:p w:rsidR="00E0026E" w:rsidRP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0026E">
              <w:rPr>
                <w:sz w:val="20"/>
                <w:szCs w:val="20"/>
              </w:rPr>
              <w:t xml:space="preserve">подпись                      </w:t>
            </w:r>
            <w:r>
              <w:rPr>
                <w:sz w:val="20"/>
                <w:szCs w:val="20"/>
              </w:rPr>
              <w:t xml:space="preserve">   </w:t>
            </w:r>
            <w:r w:rsidRPr="00E002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E0026E">
              <w:rPr>
                <w:sz w:val="20"/>
                <w:szCs w:val="20"/>
              </w:rPr>
              <w:t xml:space="preserve">   ФИО руководителя</w:t>
            </w:r>
          </w:p>
          <w:p w:rsidR="00D2238A" w:rsidRPr="00D2238A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177D2">
              <w:rPr>
                <w:b/>
                <w:sz w:val="20"/>
                <w:szCs w:val="20"/>
              </w:rPr>
              <w:t>«____» _______________ 201</w:t>
            </w:r>
            <w:r w:rsidR="00BA2FEE" w:rsidRPr="00894EC3">
              <w:rPr>
                <w:b/>
                <w:sz w:val="20"/>
                <w:szCs w:val="20"/>
              </w:rPr>
              <w:t>7</w:t>
            </w:r>
            <w:r w:rsidR="00B875B9">
              <w:rPr>
                <w:b/>
                <w:sz w:val="20"/>
                <w:szCs w:val="20"/>
              </w:rPr>
              <w:t xml:space="preserve"> </w:t>
            </w:r>
            <w:r w:rsidRPr="00B177D2">
              <w:rPr>
                <w:b/>
                <w:sz w:val="20"/>
                <w:szCs w:val="20"/>
              </w:rPr>
              <w:t>г</w:t>
            </w:r>
            <w:r w:rsidR="00B875B9">
              <w:rPr>
                <w:b/>
                <w:sz w:val="20"/>
                <w:szCs w:val="20"/>
              </w:rPr>
              <w:t>ода</w:t>
            </w:r>
          </w:p>
          <w:p w:rsidR="00D2238A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2238A" w:rsidRPr="00D2238A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2238A">
              <w:rPr>
                <w:sz w:val="20"/>
                <w:szCs w:val="20"/>
              </w:rPr>
              <w:t>М.П.</w:t>
            </w:r>
          </w:p>
        </w:tc>
        <w:tc>
          <w:tcPr>
            <w:tcW w:w="4111" w:type="dxa"/>
          </w:tcPr>
          <w:p w:rsidR="00B177D2" w:rsidRPr="00B177D2" w:rsidRDefault="00B177D2" w:rsidP="00D01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177D2">
              <w:rPr>
                <w:b/>
                <w:sz w:val="20"/>
                <w:szCs w:val="20"/>
              </w:rPr>
              <w:t>Потребитель</w:t>
            </w:r>
          </w:p>
          <w:p w:rsidR="00B177D2" w:rsidRPr="00B177D2" w:rsidRDefault="00B177D2" w:rsidP="00D01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2238A" w:rsidRPr="00B177D2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___________________/________________/</w:t>
            </w:r>
          </w:p>
          <w:p w:rsidR="00E0026E" w:rsidRPr="00366B26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66B26">
              <w:rPr>
                <w:sz w:val="20"/>
                <w:szCs w:val="20"/>
              </w:rPr>
              <w:t xml:space="preserve">подпись                      </w:t>
            </w:r>
            <w:r>
              <w:rPr>
                <w:sz w:val="20"/>
                <w:szCs w:val="20"/>
              </w:rPr>
              <w:t xml:space="preserve">   </w:t>
            </w:r>
            <w:r w:rsidRPr="00366B26">
              <w:rPr>
                <w:sz w:val="20"/>
                <w:szCs w:val="20"/>
              </w:rPr>
              <w:t xml:space="preserve">    ФИО руководителя</w:t>
            </w:r>
          </w:p>
          <w:p w:rsidR="00D2238A" w:rsidRPr="00D2238A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2238A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177D2">
              <w:rPr>
                <w:b/>
                <w:sz w:val="20"/>
                <w:szCs w:val="20"/>
              </w:rPr>
              <w:t>«____» _______________ 201</w:t>
            </w:r>
            <w:r w:rsidR="00BA2FEE" w:rsidRPr="00894EC3">
              <w:rPr>
                <w:b/>
                <w:sz w:val="20"/>
                <w:szCs w:val="20"/>
              </w:rPr>
              <w:t>7</w:t>
            </w:r>
            <w:r w:rsidR="00B875B9">
              <w:rPr>
                <w:b/>
                <w:sz w:val="20"/>
                <w:szCs w:val="20"/>
              </w:rPr>
              <w:t xml:space="preserve"> </w:t>
            </w:r>
            <w:r w:rsidRPr="00B177D2">
              <w:rPr>
                <w:b/>
                <w:sz w:val="20"/>
                <w:szCs w:val="20"/>
              </w:rPr>
              <w:t>г</w:t>
            </w:r>
            <w:r w:rsidR="00B875B9">
              <w:rPr>
                <w:b/>
                <w:sz w:val="20"/>
                <w:szCs w:val="20"/>
              </w:rPr>
              <w:t>ода</w:t>
            </w:r>
          </w:p>
          <w:p w:rsidR="00D2238A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B177D2" w:rsidRPr="00B177D2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2238A">
              <w:rPr>
                <w:sz w:val="20"/>
                <w:szCs w:val="20"/>
              </w:rPr>
              <w:t>М.П.</w:t>
            </w:r>
          </w:p>
        </w:tc>
      </w:tr>
    </w:tbl>
    <w:p w:rsidR="00A26E65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2238A" w:rsidRPr="00A26E65" w:rsidRDefault="00D2238A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104C4" w:rsidRDefault="008104C4" w:rsidP="003A70E6">
      <w:pPr>
        <w:tabs>
          <w:tab w:val="left" w:pos="660"/>
        </w:tabs>
        <w:spacing w:after="0" w:line="240" w:lineRule="auto"/>
        <w:ind w:right="5" w:firstLine="6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1D0F2E" w:rsidRPr="00F24C76" w:rsidRDefault="00AC7272" w:rsidP="001D0F2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0"/>
          <w:szCs w:val="20"/>
          <w:lang w:eastAsia="ru-RU"/>
        </w:rPr>
      </w:pPr>
      <w:r w:rsidRPr="00F24C76">
        <w:rPr>
          <w:rFonts w:ascii="Times New Roman" w:hAnsi="Times New Roman"/>
          <w:b/>
          <w:sz w:val="20"/>
          <w:szCs w:val="20"/>
          <w:lang w:eastAsia="ru-RU"/>
        </w:rPr>
        <w:lastRenderedPageBreak/>
        <w:t>Приложение</w:t>
      </w:r>
    </w:p>
    <w:p w:rsidR="00314994" w:rsidRPr="00F24C76" w:rsidRDefault="00314994" w:rsidP="00314994">
      <w:pPr>
        <w:spacing w:after="0" w:line="240" w:lineRule="auto"/>
        <w:ind w:left="3119"/>
        <w:jc w:val="right"/>
        <w:rPr>
          <w:rFonts w:ascii="Times New Roman" w:hAnsi="Times New Roman"/>
          <w:b/>
          <w:sz w:val="20"/>
          <w:szCs w:val="20"/>
        </w:rPr>
      </w:pPr>
      <w:r w:rsidRPr="00F24C76">
        <w:rPr>
          <w:rFonts w:ascii="Times New Roman" w:hAnsi="Times New Roman"/>
          <w:b/>
          <w:sz w:val="20"/>
          <w:szCs w:val="20"/>
        </w:rPr>
        <w:t>к «</w:t>
      </w:r>
      <w:r w:rsidR="00F6409A" w:rsidRPr="00F24C76">
        <w:rPr>
          <w:rFonts w:ascii="Times New Roman" w:hAnsi="Times New Roman"/>
          <w:b/>
          <w:sz w:val="20"/>
          <w:szCs w:val="20"/>
        </w:rPr>
        <w:t>Порядку</w:t>
      </w:r>
      <w:r w:rsidRPr="00F24C76">
        <w:rPr>
          <w:rFonts w:ascii="Times New Roman" w:hAnsi="Times New Roman"/>
          <w:b/>
          <w:sz w:val="20"/>
          <w:szCs w:val="20"/>
        </w:rPr>
        <w:t xml:space="preserve"> снятия показаний приборов учета,  проверок приборов </w:t>
      </w:r>
    </w:p>
    <w:p w:rsidR="00314994" w:rsidRPr="00F24C76" w:rsidRDefault="00314994" w:rsidP="00314994">
      <w:pPr>
        <w:spacing w:after="0" w:line="240" w:lineRule="auto"/>
        <w:ind w:left="1800"/>
        <w:jc w:val="right"/>
        <w:rPr>
          <w:rFonts w:ascii="Times New Roman" w:eastAsia="MS Mincho" w:hAnsi="Times New Roman"/>
          <w:b/>
          <w:bCs/>
          <w:sz w:val="20"/>
          <w:szCs w:val="20"/>
        </w:rPr>
      </w:pPr>
      <w:r w:rsidRPr="00F24C76">
        <w:rPr>
          <w:rFonts w:ascii="Times New Roman" w:hAnsi="Times New Roman"/>
          <w:b/>
          <w:sz w:val="20"/>
          <w:szCs w:val="20"/>
        </w:rPr>
        <w:t>учета и  определения объемов принятой</w:t>
      </w:r>
      <w:r w:rsidR="009722B7">
        <w:rPr>
          <w:rFonts w:ascii="Times New Roman" w:hAnsi="Times New Roman"/>
          <w:b/>
          <w:sz w:val="20"/>
          <w:szCs w:val="20"/>
        </w:rPr>
        <w:t xml:space="preserve"> и </w:t>
      </w:r>
      <w:r w:rsidRPr="00F24C76">
        <w:rPr>
          <w:rFonts w:ascii="Times New Roman" w:hAnsi="Times New Roman"/>
          <w:b/>
          <w:sz w:val="20"/>
          <w:szCs w:val="20"/>
        </w:rPr>
        <w:t>переданной электрической энергии»</w:t>
      </w:r>
    </w:p>
    <w:p w:rsidR="00314994" w:rsidRPr="00F82362" w:rsidRDefault="00314994" w:rsidP="001D0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РАСЧЕТНЫЕ СПОСОБЫ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УЧЕТА ЭЛЕКТРИЧЕСКОЙ ЭНЕРГИИ НА РОЗНИЧНЫХ РЫНКАХ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ЭЛЕКТРИЧЕСКОЙ ЭНЕРГИИ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 xml:space="preserve">1. В случаях, предусмотренных </w:t>
      </w:r>
      <w:hyperlink r:id="rId12" w:history="1">
        <w:r w:rsidR="00732A41" w:rsidRPr="00732A41">
          <w:rPr>
            <w:rFonts w:ascii="Times New Roman" w:hAnsi="Times New Roman"/>
            <w:sz w:val="20"/>
            <w:szCs w:val="20"/>
            <w:lang w:eastAsia="ru-RU"/>
          </w:rPr>
          <w:t>пунктами 166</w:t>
        </w:r>
      </w:hyperlink>
      <w:r w:rsidR="00732A41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3" w:history="1">
        <w:r w:rsidR="00732A41" w:rsidRPr="00732A41">
          <w:rPr>
            <w:rFonts w:ascii="Times New Roman" w:hAnsi="Times New Roman"/>
            <w:sz w:val="20"/>
            <w:szCs w:val="20"/>
            <w:lang w:eastAsia="ru-RU"/>
          </w:rPr>
          <w:t>178</w:t>
        </w:r>
      </w:hyperlink>
      <w:r w:rsidR="00732A41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4" w:history="1">
        <w:r w:rsidR="00732A41" w:rsidRPr="00732A41">
          <w:rPr>
            <w:rFonts w:ascii="Times New Roman" w:hAnsi="Times New Roman"/>
            <w:sz w:val="20"/>
            <w:szCs w:val="20"/>
            <w:lang w:eastAsia="ru-RU"/>
          </w:rPr>
          <w:t>179</w:t>
        </w:r>
      </w:hyperlink>
      <w:r w:rsidR="00732A41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15" w:history="1">
        <w:r w:rsidR="00732A41" w:rsidRPr="00732A41">
          <w:rPr>
            <w:rFonts w:ascii="Times New Roman" w:hAnsi="Times New Roman"/>
            <w:sz w:val="20"/>
            <w:szCs w:val="20"/>
            <w:lang w:eastAsia="ru-RU"/>
          </w:rPr>
          <w:t>181</w:t>
        </w:r>
      </w:hyperlink>
      <w:r w:rsidR="00732A41">
        <w:rPr>
          <w:rFonts w:ascii="Times New Roman" w:hAnsi="Times New Roman"/>
          <w:sz w:val="20"/>
          <w:szCs w:val="20"/>
          <w:lang w:eastAsia="ru-RU"/>
        </w:rPr>
        <w:t xml:space="preserve"> и </w:t>
      </w:r>
      <w:hyperlink r:id="rId16" w:history="1">
        <w:r w:rsidR="00732A41" w:rsidRPr="00732A41">
          <w:rPr>
            <w:rFonts w:ascii="Times New Roman" w:hAnsi="Times New Roman"/>
            <w:sz w:val="20"/>
            <w:szCs w:val="20"/>
            <w:lang w:eastAsia="ru-RU"/>
          </w:rPr>
          <w:t>195</w:t>
        </w:r>
      </w:hyperlink>
      <w:r w:rsidRPr="00F82362">
        <w:rPr>
          <w:rFonts w:ascii="Times New Roman" w:hAnsi="Times New Roman"/>
          <w:sz w:val="20"/>
          <w:szCs w:val="20"/>
          <w:lang w:eastAsia="ru-RU"/>
        </w:rPr>
        <w:t xml:space="preserve"> Основных положений функционирования розничных рынков электрической энергии, применяются следующие расчетные способы определения объема потребления электрической энергии (мощности):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а) объем потребления электрической энергии (мощности) в соответствующей точке поставки определяется: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 xml:space="preserve">если в </w:t>
      </w:r>
      <w:r w:rsidR="00CA1D3D">
        <w:rPr>
          <w:rFonts w:ascii="Times New Roman" w:hAnsi="Times New Roman"/>
          <w:sz w:val="20"/>
          <w:szCs w:val="20"/>
          <w:lang w:eastAsia="ru-RU"/>
        </w:rPr>
        <w:t>Д</w:t>
      </w:r>
      <w:r w:rsidR="00CA1D3D" w:rsidRPr="00F82362">
        <w:rPr>
          <w:rFonts w:ascii="Times New Roman" w:hAnsi="Times New Roman"/>
          <w:sz w:val="20"/>
          <w:szCs w:val="20"/>
          <w:lang w:eastAsia="ru-RU"/>
        </w:rPr>
        <w:t>оговоре</w:t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 имеются данные о величине максимальной мощности энергопринимающих устройств в соответствующей точке поставки, по формуле: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704850" cy="2286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62">
        <w:rPr>
          <w:rFonts w:ascii="Times New Roman" w:hAnsi="Times New Roman"/>
          <w:sz w:val="20"/>
          <w:szCs w:val="20"/>
          <w:lang w:eastAsia="ru-RU"/>
        </w:rPr>
        <w:t>,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где: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04800" cy="2286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 - максимальная мощность энергопринимающих устройств, относящаяся к соответствующей точке поставки, а в случае, если в </w:t>
      </w:r>
      <w:r w:rsidR="00CA1D3D">
        <w:rPr>
          <w:rFonts w:ascii="Times New Roman" w:hAnsi="Times New Roman"/>
          <w:sz w:val="20"/>
          <w:szCs w:val="20"/>
          <w:lang w:eastAsia="ru-RU"/>
        </w:rPr>
        <w:t>Договоре</w:t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 не предусмотрено распределение максимальной мощности по точкам поставки, то в целях применения настоящей формулы максимальная мощность энергопринимающих устройств в границах балансовой принадлежности распределяется по точкам поставки пропорционально величине допустимой длительной токовой нагрузки соответствующего вводного провода (кабеля), МВт;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 xml:space="preserve">T - количество часов в расчетном периоде, при определении объема потребления электрической энергии (мощности) за которые в соответствии с </w:t>
      </w:r>
      <w:hyperlink r:id="rId19" w:history="1">
        <w:r w:rsidR="00732A41" w:rsidRPr="00732A41">
          <w:rPr>
            <w:rFonts w:ascii="Times New Roman" w:hAnsi="Times New Roman"/>
            <w:sz w:val="20"/>
            <w:szCs w:val="20"/>
            <w:lang w:eastAsia="ru-RU"/>
          </w:rPr>
          <w:t>пунктами 166</w:t>
        </w:r>
      </w:hyperlink>
      <w:r w:rsidR="00732A41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20" w:history="1">
        <w:r w:rsidR="00732A41" w:rsidRPr="00732A41">
          <w:rPr>
            <w:rFonts w:ascii="Times New Roman" w:hAnsi="Times New Roman"/>
            <w:sz w:val="20"/>
            <w:szCs w:val="20"/>
            <w:lang w:eastAsia="ru-RU"/>
          </w:rPr>
          <w:t>178</w:t>
        </w:r>
      </w:hyperlink>
      <w:r w:rsidR="00732A41">
        <w:rPr>
          <w:rFonts w:ascii="Times New Roman" w:hAnsi="Times New Roman"/>
          <w:sz w:val="20"/>
          <w:szCs w:val="20"/>
          <w:lang w:eastAsia="ru-RU"/>
        </w:rPr>
        <w:t xml:space="preserve">, </w:t>
      </w:r>
      <w:hyperlink r:id="rId21" w:history="1">
        <w:r w:rsidR="00732A41" w:rsidRPr="00732A41">
          <w:rPr>
            <w:rFonts w:ascii="Times New Roman" w:hAnsi="Times New Roman"/>
            <w:sz w:val="20"/>
            <w:szCs w:val="20"/>
            <w:lang w:eastAsia="ru-RU"/>
          </w:rPr>
          <w:t>179</w:t>
        </w:r>
      </w:hyperlink>
      <w:r w:rsidR="00732A41">
        <w:rPr>
          <w:rFonts w:ascii="Times New Roman" w:hAnsi="Times New Roman"/>
          <w:sz w:val="20"/>
          <w:szCs w:val="20"/>
          <w:lang w:eastAsia="ru-RU"/>
        </w:rPr>
        <w:t xml:space="preserve"> и </w:t>
      </w:r>
      <w:hyperlink r:id="rId22" w:history="1">
        <w:r w:rsidR="00732A41" w:rsidRPr="00732A41">
          <w:rPr>
            <w:rFonts w:ascii="Times New Roman" w:hAnsi="Times New Roman"/>
            <w:sz w:val="20"/>
            <w:szCs w:val="20"/>
            <w:lang w:eastAsia="ru-RU"/>
          </w:rPr>
          <w:t>181</w:t>
        </w:r>
      </w:hyperlink>
      <w:r w:rsidRPr="00F82362">
        <w:rPr>
          <w:rFonts w:ascii="Times New Roman" w:hAnsi="Times New Roman"/>
          <w:sz w:val="20"/>
          <w:szCs w:val="20"/>
          <w:lang w:eastAsia="ru-RU"/>
        </w:rPr>
        <w:t xml:space="preserve"> Основных положений функционирования розничных рынков электрической энергии подлежат применению указанные в настоящем приложении расчетные способы, или количество часов в определенном в соответствии с </w:t>
      </w:r>
      <w:hyperlink r:id="rId23" w:history="1">
        <w:r w:rsidR="00732A41" w:rsidRPr="00732A41">
          <w:rPr>
            <w:rFonts w:ascii="Times New Roman" w:hAnsi="Times New Roman"/>
            <w:sz w:val="20"/>
            <w:szCs w:val="20"/>
            <w:lang w:eastAsia="ru-RU"/>
          </w:rPr>
          <w:t>пунктом 195</w:t>
        </w:r>
      </w:hyperlink>
      <w:r w:rsidRPr="00F82362">
        <w:rPr>
          <w:rFonts w:ascii="Times New Roman" w:hAnsi="Times New Roman"/>
          <w:sz w:val="20"/>
          <w:szCs w:val="20"/>
          <w:lang w:eastAsia="ru-RU"/>
        </w:rPr>
        <w:t xml:space="preserve"> Основных положений функционирования розничных рынков электрической энергии периоде времени, в течение которого осуществлялось безучетное потребление электрической энергии, но не более 8760 часов, ч;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 xml:space="preserve">если в </w:t>
      </w:r>
      <w:r w:rsidR="00CA1D3D">
        <w:rPr>
          <w:rFonts w:ascii="Times New Roman" w:hAnsi="Times New Roman"/>
          <w:sz w:val="20"/>
          <w:szCs w:val="20"/>
          <w:lang w:eastAsia="ru-RU"/>
        </w:rPr>
        <w:t>Договоре</w:t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 отсутствуют данные о величине максимальной мощности энергопринимающих устройств, по формулам: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для однофазного ввода: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685925" cy="4286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62">
        <w:rPr>
          <w:rFonts w:ascii="Times New Roman" w:hAnsi="Times New Roman"/>
          <w:sz w:val="20"/>
          <w:szCs w:val="20"/>
          <w:lang w:eastAsia="ru-RU"/>
        </w:rPr>
        <w:t>,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для трехфазного ввода: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1828800" cy="4286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62">
        <w:rPr>
          <w:rFonts w:ascii="Times New Roman" w:hAnsi="Times New Roman"/>
          <w:sz w:val="20"/>
          <w:szCs w:val="20"/>
          <w:lang w:eastAsia="ru-RU"/>
        </w:rPr>
        <w:t>,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где: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381000" cy="228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 - допустимая длительная токовая нагрузка вводного провода (кабеля), А;</w:t>
      </w:r>
    </w:p>
    <w:p w:rsidR="001D0F2E" w:rsidRPr="00F82362" w:rsidRDefault="001D0F2E" w:rsidP="001D0F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419100" cy="2381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 - номинальное фазное напряжение, кВ;</w:t>
      </w:r>
    </w:p>
    <w:p w:rsidR="001B03D0" w:rsidRPr="00F82362" w:rsidRDefault="001D0F2E" w:rsidP="00D54B63">
      <w:pPr>
        <w:pStyle w:val="afb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- коэффициент мощности при максимуме нагрузки. При отсутствии данных в договоре коэффициент принимается равным 0,9;</w:t>
      </w:r>
    </w:p>
    <w:p w:rsidR="00D54B63" w:rsidRPr="00F82362" w:rsidRDefault="00D54B63" w:rsidP="00D54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54B63" w:rsidRPr="00F82362" w:rsidRDefault="00D54B63" w:rsidP="00D54B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4580D" w:rsidRDefault="0084580D" w:rsidP="00A26E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sectPr w:rsidR="0084580D" w:rsidSect="00E0026E">
      <w:pgSz w:w="11906" w:h="16838" w:code="9"/>
      <w:pgMar w:top="567" w:right="284" w:bottom="567" w:left="851" w:header="4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595" w:rsidRDefault="00612595" w:rsidP="00951294">
      <w:pPr>
        <w:spacing w:after="0" w:line="240" w:lineRule="auto"/>
      </w:pPr>
      <w:r>
        <w:separator/>
      </w:r>
    </w:p>
  </w:endnote>
  <w:endnote w:type="continuationSeparator" w:id="0">
    <w:p w:rsidR="00612595" w:rsidRDefault="00612595" w:rsidP="009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595" w:rsidRDefault="00612595" w:rsidP="00951294">
      <w:pPr>
        <w:spacing w:after="0" w:line="240" w:lineRule="auto"/>
      </w:pPr>
      <w:r>
        <w:separator/>
      </w:r>
    </w:p>
  </w:footnote>
  <w:footnote w:type="continuationSeparator" w:id="0">
    <w:p w:rsidR="00612595" w:rsidRDefault="00612595" w:rsidP="009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.75pt;height:13.5pt;visibility:visible;mso-wrap-style:square" o:bullet="t">
        <v:imagedata r:id="rId1" o:title=""/>
      </v:shape>
    </w:pict>
  </w:numPicBullet>
  <w:abstractNum w:abstractNumId="0" w15:restartNumberingAfterBreak="0">
    <w:nsid w:val="010C5497"/>
    <w:multiLevelType w:val="hybridMultilevel"/>
    <w:tmpl w:val="DB1C7C7C"/>
    <w:lvl w:ilvl="0" w:tplc="F72AD1E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602608"/>
    <w:multiLevelType w:val="multilevel"/>
    <w:tmpl w:val="7D8CD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A4AB1"/>
    <w:multiLevelType w:val="hybridMultilevel"/>
    <w:tmpl w:val="3B7A1DBE"/>
    <w:lvl w:ilvl="0" w:tplc="AE72C1F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09C3313A"/>
    <w:multiLevelType w:val="multilevel"/>
    <w:tmpl w:val="B81A4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C3C084F"/>
    <w:multiLevelType w:val="hybridMultilevel"/>
    <w:tmpl w:val="6FEE9738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F004E1"/>
    <w:multiLevelType w:val="hybridMultilevel"/>
    <w:tmpl w:val="C0B2F8D2"/>
    <w:lvl w:ilvl="0" w:tplc="9864D8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CA2AA6"/>
    <w:multiLevelType w:val="hybridMultilevel"/>
    <w:tmpl w:val="50A091E8"/>
    <w:lvl w:ilvl="0" w:tplc="4E44F158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F41057"/>
    <w:multiLevelType w:val="multilevel"/>
    <w:tmpl w:val="4220119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ABE16B6"/>
    <w:multiLevelType w:val="multilevel"/>
    <w:tmpl w:val="225A30B0"/>
    <w:lvl w:ilvl="0">
      <w:start w:val="4"/>
      <w:numFmt w:val="none"/>
      <w:lvlText w:val="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C964E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D1487B"/>
    <w:multiLevelType w:val="hybridMultilevel"/>
    <w:tmpl w:val="83828E52"/>
    <w:lvl w:ilvl="0" w:tplc="F72AD1E2">
      <w:numFmt w:val="bullet"/>
      <w:lvlText w:val="-"/>
      <w:lvlJc w:val="left"/>
      <w:pPr>
        <w:tabs>
          <w:tab w:val="num" w:pos="1170"/>
        </w:tabs>
        <w:ind w:left="1170" w:hanging="81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1" w15:restartNumberingAfterBreak="0">
    <w:nsid w:val="216E395A"/>
    <w:multiLevelType w:val="multilevel"/>
    <w:tmpl w:val="BF860B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2" w15:restartNumberingAfterBreak="0">
    <w:nsid w:val="22E266E3"/>
    <w:multiLevelType w:val="hybridMultilevel"/>
    <w:tmpl w:val="F0C6A08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4C426A"/>
    <w:multiLevelType w:val="hybridMultilevel"/>
    <w:tmpl w:val="37343D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7624FF"/>
    <w:multiLevelType w:val="hybridMultilevel"/>
    <w:tmpl w:val="22F8C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96B9D"/>
    <w:multiLevelType w:val="multilevel"/>
    <w:tmpl w:val="8C3683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9421301"/>
    <w:multiLevelType w:val="hybridMultilevel"/>
    <w:tmpl w:val="9ECC934E"/>
    <w:lvl w:ilvl="0" w:tplc="5A0CD1F8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C8C2F71"/>
    <w:multiLevelType w:val="multilevel"/>
    <w:tmpl w:val="B914A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2D247E2F"/>
    <w:multiLevelType w:val="multilevel"/>
    <w:tmpl w:val="2ED05C9A"/>
    <w:lvl w:ilvl="0">
      <w:start w:val="3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18E4013"/>
    <w:multiLevelType w:val="multilevel"/>
    <w:tmpl w:val="C0F889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1A1362C"/>
    <w:multiLevelType w:val="hybridMultilevel"/>
    <w:tmpl w:val="F0CE9C56"/>
    <w:lvl w:ilvl="0" w:tplc="F72AD1E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1E969A6"/>
    <w:multiLevelType w:val="multilevel"/>
    <w:tmpl w:val="A22AC2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33630E16"/>
    <w:multiLevelType w:val="hybridMultilevel"/>
    <w:tmpl w:val="48BEFB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56825CF"/>
    <w:multiLevelType w:val="hybridMultilevel"/>
    <w:tmpl w:val="811EB98E"/>
    <w:lvl w:ilvl="0" w:tplc="21725E26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36286D1E"/>
    <w:multiLevelType w:val="multilevel"/>
    <w:tmpl w:val="6EB23A28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F655883"/>
    <w:multiLevelType w:val="hybridMultilevel"/>
    <w:tmpl w:val="B206F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542817"/>
    <w:multiLevelType w:val="hybridMultilevel"/>
    <w:tmpl w:val="6F9A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3B04B7"/>
    <w:multiLevelType w:val="multilevel"/>
    <w:tmpl w:val="2A0E9E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32" w:hanging="1800"/>
      </w:pPr>
      <w:rPr>
        <w:rFonts w:hint="default"/>
      </w:rPr>
    </w:lvl>
  </w:abstractNum>
  <w:abstractNum w:abstractNumId="28" w15:restartNumberingAfterBreak="0">
    <w:nsid w:val="42810A88"/>
    <w:multiLevelType w:val="hybridMultilevel"/>
    <w:tmpl w:val="3B1CF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2FC700E"/>
    <w:multiLevelType w:val="multilevel"/>
    <w:tmpl w:val="D06C680E"/>
    <w:lvl w:ilvl="0">
      <w:start w:val="1"/>
      <w:numFmt w:val="decimal"/>
      <w:lvlText w:val="%1."/>
      <w:lvlJc w:val="left"/>
      <w:pPr>
        <w:tabs>
          <w:tab w:val="num" w:pos="4184"/>
        </w:tabs>
        <w:ind w:left="4184" w:hanging="1065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633"/>
        </w:tabs>
        <w:ind w:left="1633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7"/>
        </w:tabs>
        <w:ind w:left="1207" w:hanging="1065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961"/>
        </w:tabs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75"/>
        </w:tabs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89"/>
        </w:tabs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76"/>
        </w:tabs>
        <w:ind w:left="7176" w:hanging="2160"/>
      </w:pPr>
      <w:rPr>
        <w:rFonts w:hint="default"/>
      </w:rPr>
    </w:lvl>
  </w:abstractNum>
  <w:abstractNum w:abstractNumId="30" w15:restartNumberingAfterBreak="0">
    <w:nsid w:val="4D1B556D"/>
    <w:multiLevelType w:val="multilevel"/>
    <w:tmpl w:val="DFF2E0B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DA03D19"/>
    <w:multiLevelType w:val="multilevel"/>
    <w:tmpl w:val="4126BF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hint="default"/>
      </w:rPr>
    </w:lvl>
  </w:abstractNum>
  <w:abstractNum w:abstractNumId="32" w15:restartNumberingAfterBreak="0">
    <w:nsid w:val="50DB15DD"/>
    <w:multiLevelType w:val="hybridMultilevel"/>
    <w:tmpl w:val="0874B0B4"/>
    <w:lvl w:ilvl="0" w:tplc="17B6F2D4">
      <w:start w:val="9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3" w15:restartNumberingAfterBreak="0">
    <w:nsid w:val="53F1049D"/>
    <w:multiLevelType w:val="hybridMultilevel"/>
    <w:tmpl w:val="221AC06E"/>
    <w:lvl w:ilvl="0" w:tplc="63C02072">
      <w:start w:val="25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5B307CB9"/>
    <w:multiLevelType w:val="hybridMultilevel"/>
    <w:tmpl w:val="C390F9B2"/>
    <w:lvl w:ilvl="0" w:tplc="82FA46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60044F3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1F11C3D"/>
    <w:multiLevelType w:val="hybridMultilevel"/>
    <w:tmpl w:val="0456A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333BCF"/>
    <w:multiLevelType w:val="hybridMultilevel"/>
    <w:tmpl w:val="7A22D6E2"/>
    <w:lvl w:ilvl="0" w:tplc="CCD83A22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5C24F9"/>
    <w:multiLevelType w:val="hybridMultilevel"/>
    <w:tmpl w:val="5FFCD406"/>
    <w:lvl w:ilvl="0" w:tplc="F72AD1E2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6A1F7F68"/>
    <w:multiLevelType w:val="hybridMultilevel"/>
    <w:tmpl w:val="07DA767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6D3A08AD"/>
    <w:multiLevelType w:val="hybridMultilevel"/>
    <w:tmpl w:val="1EECCB06"/>
    <w:lvl w:ilvl="0" w:tplc="611840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20A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6A22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1C3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FC1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5E60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1479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B0CC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4E3A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6D5C422B"/>
    <w:multiLevelType w:val="hybridMultilevel"/>
    <w:tmpl w:val="F814E166"/>
    <w:lvl w:ilvl="0" w:tplc="438CD5A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37C333C"/>
    <w:multiLevelType w:val="hybridMultilevel"/>
    <w:tmpl w:val="2ED05C9A"/>
    <w:lvl w:ilvl="0" w:tplc="D19A8192">
      <w:start w:val="3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43" w15:restartNumberingAfterBreak="0">
    <w:nsid w:val="751B5BB1"/>
    <w:multiLevelType w:val="hybridMultilevel"/>
    <w:tmpl w:val="E62CC214"/>
    <w:lvl w:ilvl="0" w:tplc="3EE08E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B7CB1"/>
    <w:multiLevelType w:val="hybridMultilevel"/>
    <w:tmpl w:val="BF7479A2"/>
    <w:lvl w:ilvl="0" w:tplc="F72AD1E2">
      <w:numFmt w:val="bullet"/>
      <w:lvlText w:val="-"/>
      <w:lvlJc w:val="left"/>
      <w:pPr>
        <w:tabs>
          <w:tab w:val="num" w:pos="1350"/>
        </w:tabs>
        <w:ind w:left="1350" w:hanging="8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77" w:hanging="357"/>
      </w:pPr>
    </w:lvl>
  </w:abstractNum>
  <w:abstractNum w:abstractNumId="46" w15:restartNumberingAfterBreak="0">
    <w:nsid w:val="7B08438C"/>
    <w:multiLevelType w:val="hybridMultilevel"/>
    <w:tmpl w:val="14E05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5"/>
  </w:num>
  <w:num w:numId="3">
    <w:abstractNumId w:val="44"/>
  </w:num>
  <w:num w:numId="4">
    <w:abstractNumId w:val="9"/>
  </w:num>
  <w:num w:numId="5">
    <w:abstractNumId w:val="35"/>
  </w:num>
  <w:num w:numId="6">
    <w:abstractNumId w:val="37"/>
  </w:num>
  <w:num w:numId="7">
    <w:abstractNumId w:val="15"/>
  </w:num>
  <w:num w:numId="8">
    <w:abstractNumId w:val="45"/>
  </w:num>
  <w:num w:numId="9">
    <w:abstractNumId w:val="2"/>
  </w:num>
  <w:num w:numId="10">
    <w:abstractNumId w:val="32"/>
  </w:num>
  <w:num w:numId="11">
    <w:abstractNumId w:val="33"/>
  </w:num>
  <w:num w:numId="12">
    <w:abstractNumId w:val="42"/>
  </w:num>
  <w:num w:numId="13">
    <w:abstractNumId w:val="16"/>
  </w:num>
  <w:num w:numId="14">
    <w:abstractNumId w:val="12"/>
  </w:num>
  <w:num w:numId="15">
    <w:abstractNumId w:val="18"/>
  </w:num>
  <w:num w:numId="16">
    <w:abstractNumId w:val="29"/>
  </w:num>
  <w:num w:numId="17">
    <w:abstractNumId w:val="22"/>
  </w:num>
  <w:num w:numId="18">
    <w:abstractNumId w:val="6"/>
  </w:num>
  <w:num w:numId="19">
    <w:abstractNumId w:val="1"/>
  </w:num>
  <w:num w:numId="20">
    <w:abstractNumId w:val="41"/>
  </w:num>
  <w:num w:numId="21">
    <w:abstractNumId w:val="28"/>
  </w:num>
  <w:num w:numId="22">
    <w:abstractNumId w:val="43"/>
  </w:num>
  <w:num w:numId="23">
    <w:abstractNumId w:val="36"/>
  </w:num>
  <w:num w:numId="24">
    <w:abstractNumId w:val="14"/>
  </w:num>
  <w:num w:numId="25">
    <w:abstractNumId w:val="23"/>
  </w:num>
  <w:num w:numId="26">
    <w:abstractNumId w:val="3"/>
  </w:num>
  <w:num w:numId="27">
    <w:abstractNumId w:val="46"/>
  </w:num>
  <w:num w:numId="28">
    <w:abstractNumId w:val="30"/>
  </w:num>
  <w:num w:numId="29">
    <w:abstractNumId w:val="8"/>
  </w:num>
  <w:num w:numId="30">
    <w:abstractNumId w:val="7"/>
  </w:num>
  <w:num w:numId="31">
    <w:abstractNumId w:val="24"/>
  </w:num>
  <w:num w:numId="32">
    <w:abstractNumId w:val="10"/>
  </w:num>
  <w:num w:numId="33">
    <w:abstractNumId w:val="17"/>
  </w:num>
  <w:num w:numId="34">
    <w:abstractNumId w:val="34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19"/>
  </w:num>
  <w:num w:numId="38">
    <w:abstractNumId w:val="13"/>
  </w:num>
  <w:num w:numId="39">
    <w:abstractNumId w:val="0"/>
  </w:num>
  <w:num w:numId="40">
    <w:abstractNumId w:val="20"/>
  </w:num>
  <w:num w:numId="41">
    <w:abstractNumId w:val="31"/>
  </w:num>
  <w:num w:numId="42">
    <w:abstractNumId w:val="27"/>
  </w:num>
  <w:num w:numId="43">
    <w:abstractNumId w:val="11"/>
  </w:num>
  <w:num w:numId="44">
    <w:abstractNumId w:val="21"/>
  </w:num>
  <w:num w:numId="45">
    <w:abstractNumId w:val="39"/>
  </w:num>
  <w:num w:numId="46">
    <w:abstractNumId w:val="5"/>
  </w:num>
  <w:num w:numId="47">
    <w:abstractNumId w:val="26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10"/>
    <w:rsid w:val="00001A96"/>
    <w:rsid w:val="00002942"/>
    <w:rsid w:val="00004563"/>
    <w:rsid w:val="00013142"/>
    <w:rsid w:val="00017B96"/>
    <w:rsid w:val="000201D3"/>
    <w:rsid w:val="0002163B"/>
    <w:rsid w:val="00021930"/>
    <w:rsid w:val="0002247E"/>
    <w:rsid w:val="0002314D"/>
    <w:rsid w:val="00026036"/>
    <w:rsid w:val="0003090A"/>
    <w:rsid w:val="00030D7C"/>
    <w:rsid w:val="00034F79"/>
    <w:rsid w:val="00035714"/>
    <w:rsid w:val="00036413"/>
    <w:rsid w:val="0003646A"/>
    <w:rsid w:val="00040718"/>
    <w:rsid w:val="0004254C"/>
    <w:rsid w:val="0004582F"/>
    <w:rsid w:val="00050609"/>
    <w:rsid w:val="00050AA0"/>
    <w:rsid w:val="00054F44"/>
    <w:rsid w:val="00056EFC"/>
    <w:rsid w:val="00060F8D"/>
    <w:rsid w:val="00065821"/>
    <w:rsid w:val="000662D7"/>
    <w:rsid w:val="00066522"/>
    <w:rsid w:val="000674D8"/>
    <w:rsid w:val="00074172"/>
    <w:rsid w:val="000744AD"/>
    <w:rsid w:val="000749DB"/>
    <w:rsid w:val="00074E8B"/>
    <w:rsid w:val="00080FE6"/>
    <w:rsid w:val="00081363"/>
    <w:rsid w:val="0008226C"/>
    <w:rsid w:val="00082E03"/>
    <w:rsid w:val="00086124"/>
    <w:rsid w:val="00087A86"/>
    <w:rsid w:val="00092DAD"/>
    <w:rsid w:val="00095988"/>
    <w:rsid w:val="0009780D"/>
    <w:rsid w:val="000A014D"/>
    <w:rsid w:val="000A1FF4"/>
    <w:rsid w:val="000A2FC9"/>
    <w:rsid w:val="000A3D21"/>
    <w:rsid w:val="000A3F9B"/>
    <w:rsid w:val="000A7860"/>
    <w:rsid w:val="000B1A14"/>
    <w:rsid w:val="000C047D"/>
    <w:rsid w:val="000C47E2"/>
    <w:rsid w:val="000D02DF"/>
    <w:rsid w:val="000D12C5"/>
    <w:rsid w:val="000D3C5A"/>
    <w:rsid w:val="000D50EC"/>
    <w:rsid w:val="000D5E57"/>
    <w:rsid w:val="000E0D81"/>
    <w:rsid w:val="000E169D"/>
    <w:rsid w:val="000F1177"/>
    <w:rsid w:val="000F68C5"/>
    <w:rsid w:val="000F7687"/>
    <w:rsid w:val="00102924"/>
    <w:rsid w:val="00102DC4"/>
    <w:rsid w:val="0010504D"/>
    <w:rsid w:val="0010650C"/>
    <w:rsid w:val="001111B4"/>
    <w:rsid w:val="00113740"/>
    <w:rsid w:val="00113781"/>
    <w:rsid w:val="001164AE"/>
    <w:rsid w:val="001250EB"/>
    <w:rsid w:val="00126F20"/>
    <w:rsid w:val="00126F32"/>
    <w:rsid w:val="0013285D"/>
    <w:rsid w:val="00133855"/>
    <w:rsid w:val="00135661"/>
    <w:rsid w:val="00136FA3"/>
    <w:rsid w:val="0014028A"/>
    <w:rsid w:val="00140EB9"/>
    <w:rsid w:val="0014343A"/>
    <w:rsid w:val="00143533"/>
    <w:rsid w:val="00144E52"/>
    <w:rsid w:val="0014672F"/>
    <w:rsid w:val="00151A0A"/>
    <w:rsid w:val="00151BAE"/>
    <w:rsid w:val="00152FB9"/>
    <w:rsid w:val="0015474C"/>
    <w:rsid w:val="00154BB7"/>
    <w:rsid w:val="001560AB"/>
    <w:rsid w:val="00157A55"/>
    <w:rsid w:val="0016260A"/>
    <w:rsid w:val="00163002"/>
    <w:rsid w:val="00166094"/>
    <w:rsid w:val="001673A1"/>
    <w:rsid w:val="00167A95"/>
    <w:rsid w:val="0017116F"/>
    <w:rsid w:val="00172B81"/>
    <w:rsid w:val="00174563"/>
    <w:rsid w:val="0017721D"/>
    <w:rsid w:val="001817D1"/>
    <w:rsid w:val="00181E11"/>
    <w:rsid w:val="00182462"/>
    <w:rsid w:val="00186412"/>
    <w:rsid w:val="001915BA"/>
    <w:rsid w:val="0019239A"/>
    <w:rsid w:val="00193067"/>
    <w:rsid w:val="00194164"/>
    <w:rsid w:val="00195D87"/>
    <w:rsid w:val="00196418"/>
    <w:rsid w:val="00196E52"/>
    <w:rsid w:val="00197519"/>
    <w:rsid w:val="00197D01"/>
    <w:rsid w:val="001A013C"/>
    <w:rsid w:val="001A198C"/>
    <w:rsid w:val="001A2757"/>
    <w:rsid w:val="001A51F4"/>
    <w:rsid w:val="001A62B8"/>
    <w:rsid w:val="001A6D77"/>
    <w:rsid w:val="001B03D0"/>
    <w:rsid w:val="001B06D5"/>
    <w:rsid w:val="001B56AE"/>
    <w:rsid w:val="001B61FE"/>
    <w:rsid w:val="001B644C"/>
    <w:rsid w:val="001C59CF"/>
    <w:rsid w:val="001C608E"/>
    <w:rsid w:val="001C6C8F"/>
    <w:rsid w:val="001D07F1"/>
    <w:rsid w:val="001D0F2E"/>
    <w:rsid w:val="001D1388"/>
    <w:rsid w:val="001D57A6"/>
    <w:rsid w:val="001D5C45"/>
    <w:rsid w:val="001D6904"/>
    <w:rsid w:val="001D6CCC"/>
    <w:rsid w:val="001D716C"/>
    <w:rsid w:val="001D78D1"/>
    <w:rsid w:val="001E1544"/>
    <w:rsid w:val="001E24BB"/>
    <w:rsid w:val="001E356A"/>
    <w:rsid w:val="001E7DA7"/>
    <w:rsid w:val="001F59DC"/>
    <w:rsid w:val="001F6CBF"/>
    <w:rsid w:val="002013CE"/>
    <w:rsid w:val="0020698C"/>
    <w:rsid w:val="00224957"/>
    <w:rsid w:val="00224F4C"/>
    <w:rsid w:val="00233939"/>
    <w:rsid w:val="002373CB"/>
    <w:rsid w:val="002424C5"/>
    <w:rsid w:val="00243181"/>
    <w:rsid w:val="00245D78"/>
    <w:rsid w:val="002527B4"/>
    <w:rsid w:val="0025381D"/>
    <w:rsid w:val="00253A33"/>
    <w:rsid w:val="0025509C"/>
    <w:rsid w:val="00256C5B"/>
    <w:rsid w:val="00257F76"/>
    <w:rsid w:val="002600DD"/>
    <w:rsid w:val="00260AB0"/>
    <w:rsid w:val="00262AAD"/>
    <w:rsid w:val="00262BD1"/>
    <w:rsid w:val="00267517"/>
    <w:rsid w:val="0026770D"/>
    <w:rsid w:val="0026794D"/>
    <w:rsid w:val="00270139"/>
    <w:rsid w:val="002760E1"/>
    <w:rsid w:val="00276AD6"/>
    <w:rsid w:val="00277872"/>
    <w:rsid w:val="00277C01"/>
    <w:rsid w:val="00282072"/>
    <w:rsid w:val="002848FC"/>
    <w:rsid w:val="0029077D"/>
    <w:rsid w:val="00292805"/>
    <w:rsid w:val="0029505A"/>
    <w:rsid w:val="0029553A"/>
    <w:rsid w:val="00297179"/>
    <w:rsid w:val="002A040B"/>
    <w:rsid w:val="002A05A5"/>
    <w:rsid w:val="002A6770"/>
    <w:rsid w:val="002A7FC5"/>
    <w:rsid w:val="002B00BC"/>
    <w:rsid w:val="002B3239"/>
    <w:rsid w:val="002B3A29"/>
    <w:rsid w:val="002B50AC"/>
    <w:rsid w:val="002B5C27"/>
    <w:rsid w:val="002B656B"/>
    <w:rsid w:val="002B766D"/>
    <w:rsid w:val="002B7CEB"/>
    <w:rsid w:val="002C125E"/>
    <w:rsid w:val="002C3026"/>
    <w:rsid w:val="002C46FC"/>
    <w:rsid w:val="002C492E"/>
    <w:rsid w:val="002C678D"/>
    <w:rsid w:val="002C6987"/>
    <w:rsid w:val="002C6B7A"/>
    <w:rsid w:val="002D0BD1"/>
    <w:rsid w:val="002D411B"/>
    <w:rsid w:val="002E2B6A"/>
    <w:rsid w:val="002E2FC6"/>
    <w:rsid w:val="002E6098"/>
    <w:rsid w:val="002E65FC"/>
    <w:rsid w:val="002F06DD"/>
    <w:rsid w:val="002F111E"/>
    <w:rsid w:val="002F24D4"/>
    <w:rsid w:val="002F2CBF"/>
    <w:rsid w:val="002F3AA3"/>
    <w:rsid w:val="002F4726"/>
    <w:rsid w:val="002F7B9E"/>
    <w:rsid w:val="003001BC"/>
    <w:rsid w:val="00300567"/>
    <w:rsid w:val="00303BC9"/>
    <w:rsid w:val="00303D76"/>
    <w:rsid w:val="00305B03"/>
    <w:rsid w:val="00306484"/>
    <w:rsid w:val="003109A6"/>
    <w:rsid w:val="003143A4"/>
    <w:rsid w:val="00314994"/>
    <w:rsid w:val="003155C3"/>
    <w:rsid w:val="00316B7C"/>
    <w:rsid w:val="0031752A"/>
    <w:rsid w:val="00317C87"/>
    <w:rsid w:val="0032169D"/>
    <w:rsid w:val="00322E47"/>
    <w:rsid w:val="00323455"/>
    <w:rsid w:val="0032436D"/>
    <w:rsid w:val="00324A4B"/>
    <w:rsid w:val="003262D6"/>
    <w:rsid w:val="0032633B"/>
    <w:rsid w:val="003317AF"/>
    <w:rsid w:val="00332111"/>
    <w:rsid w:val="003322C8"/>
    <w:rsid w:val="003329D7"/>
    <w:rsid w:val="003350A7"/>
    <w:rsid w:val="00337974"/>
    <w:rsid w:val="003417D0"/>
    <w:rsid w:val="00342B97"/>
    <w:rsid w:val="00342DE5"/>
    <w:rsid w:val="00345BBF"/>
    <w:rsid w:val="00352593"/>
    <w:rsid w:val="00360AD0"/>
    <w:rsid w:val="003635D4"/>
    <w:rsid w:val="003644D9"/>
    <w:rsid w:val="003651F0"/>
    <w:rsid w:val="00375452"/>
    <w:rsid w:val="00376A7D"/>
    <w:rsid w:val="00381876"/>
    <w:rsid w:val="003820DD"/>
    <w:rsid w:val="0038304E"/>
    <w:rsid w:val="00384A6C"/>
    <w:rsid w:val="00385065"/>
    <w:rsid w:val="00385243"/>
    <w:rsid w:val="003857B4"/>
    <w:rsid w:val="00386357"/>
    <w:rsid w:val="003863FD"/>
    <w:rsid w:val="0039172D"/>
    <w:rsid w:val="00391799"/>
    <w:rsid w:val="00394B39"/>
    <w:rsid w:val="00396626"/>
    <w:rsid w:val="003A5691"/>
    <w:rsid w:val="003A70E6"/>
    <w:rsid w:val="003A77DC"/>
    <w:rsid w:val="003B1F47"/>
    <w:rsid w:val="003B2E99"/>
    <w:rsid w:val="003B46A9"/>
    <w:rsid w:val="003B51A0"/>
    <w:rsid w:val="003B686D"/>
    <w:rsid w:val="003B7D97"/>
    <w:rsid w:val="003C0225"/>
    <w:rsid w:val="003C0AD3"/>
    <w:rsid w:val="003C16C4"/>
    <w:rsid w:val="003C1F32"/>
    <w:rsid w:val="003C2FB9"/>
    <w:rsid w:val="003C3919"/>
    <w:rsid w:val="003C4AFF"/>
    <w:rsid w:val="003C7150"/>
    <w:rsid w:val="003D2E0E"/>
    <w:rsid w:val="003D4415"/>
    <w:rsid w:val="003E2510"/>
    <w:rsid w:val="003E3363"/>
    <w:rsid w:val="003E468B"/>
    <w:rsid w:val="003E7B87"/>
    <w:rsid w:val="003F273B"/>
    <w:rsid w:val="003F2F87"/>
    <w:rsid w:val="003F495F"/>
    <w:rsid w:val="003F517C"/>
    <w:rsid w:val="003F7990"/>
    <w:rsid w:val="00404433"/>
    <w:rsid w:val="004058B5"/>
    <w:rsid w:val="004060C7"/>
    <w:rsid w:val="00411784"/>
    <w:rsid w:val="00411FE0"/>
    <w:rsid w:val="0041272C"/>
    <w:rsid w:val="004130BB"/>
    <w:rsid w:val="0041393B"/>
    <w:rsid w:val="0041449D"/>
    <w:rsid w:val="00414904"/>
    <w:rsid w:val="00416B63"/>
    <w:rsid w:val="00424CA9"/>
    <w:rsid w:val="004254A1"/>
    <w:rsid w:val="004312EC"/>
    <w:rsid w:val="004317A8"/>
    <w:rsid w:val="004323D7"/>
    <w:rsid w:val="00432597"/>
    <w:rsid w:val="00435ED0"/>
    <w:rsid w:val="004375CA"/>
    <w:rsid w:val="00437C83"/>
    <w:rsid w:val="00441B56"/>
    <w:rsid w:val="004431E2"/>
    <w:rsid w:val="00444747"/>
    <w:rsid w:val="004473B0"/>
    <w:rsid w:val="0045042E"/>
    <w:rsid w:val="0045208E"/>
    <w:rsid w:val="0046016F"/>
    <w:rsid w:val="0046040E"/>
    <w:rsid w:val="004604A3"/>
    <w:rsid w:val="0046079A"/>
    <w:rsid w:val="00460C05"/>
    <w:rsid w:val="00460C9B"/>
    <w:rsid w:val="00461CB4"/>
    <w:rsid w:val="00462767"/>
    <w:rsid w:val="00462847"/>
    <w:rsid w:val="0046320D"/>
    <w:rsid w:val="00463F78"/>
    <w:rsid w:val="00466F9B"/>
    <w:rsid w:val="004707F9"/>
    <w:rsid w:val="004710EC"/>
    <w:rsid w:val="004818E5"/>
    <w:rsid w:val="00485C8A"/>
    <w:rsid w:val="00486B41"/>
    <w:rsid w:val="004905FF"/>
    <w:rsid w:val="00494D9D"/>
    <w:rsid w:val="00495309"/>
    <w:rsid w:val="00495859"/>
    <w:rsid w:val="00497444"/>
    <w:rsid w:val="004A26D0"/>
    <w:rsid w:val="004A5300"/>
    <w:rsid w:val="004A649D"/>
    <w:rsid w:val="004A65A8"/>
    <w:rsid w:val="004A6CFC"/>
    <w:rsid w:val="004A7D1A"/>
    <w:rsid w:val="004C1AA8"/>
    <w:rsid w:val="004C2013"/>
    <w:rsid w:val="004C2965"/>
    <w:rsid w:val="004C352B"/>
    <w:rsid w:val="004C5179"/>
    <w:rsid w:val="004C58B3"/>
    <w:rsid w:val="004D0A5B"/>
    <w:rsid w:val="004D3E51"/>
    <w:rsid w:val="004D5E51"/>
    <w:rsid w:val="004E1AE5"/>
    <w:rsid w:val="004E1EEB"/>
    <w:rsid w:val="004E5787"/>
    <w:rsid w:val="004E7C23"/>
    <w:rsid w:val="004F4006"/>
    <w:rsid w:val="004F44FA"/>
    <w:rsid w:val="004F5A19"/>
    <w:rsid w:val="004F634E"/>
    <w:rsid w:val="004F6365"/>
    <w:rsid w:val="004F773D"/>
    <w:rsid w:val="00502125"/>
    <w:rsid w:val="00512723"/>
    <w:rsid w:val="00512EAA"/>
    <w:rsid w:val="00514872"/>
    <w:rsid w:val="0051717A"/>
    <w:rsid w:val="00521897"/>
    <w:rsid w:val="00524EA2"/>
    <w:rsid w:val="00527873"/>
    <w:rsid w:val="00530AA9"/>
    <w:rsid w:val="00532B18"/>
    <w:rsid w:val="005348E2"/>
    <w:rsid w:val="00534B7A"/>
    <w:rsid w:val="00535201"/>
    <w:rsid w:val="00540CA5"/>
    <w:rsid w:val="0054260A"/>
    <w:rsid w:val="00543558"/>
    <w:rsid w:val="00543EE9"/>
    <w:rsid w:val="00544B7C"/>
    <w:rsid w:val="00547AD4"/>
    <w:rsid w:val="0055117B"/>
    <w:rsid w:val="005518AB"/>
    <w:rsid w:val="005529B8"/>
    <w:rsid w:val="00552A5A"/>
    <w:rsid w:val="00555D28"/>
    <w:rsid w:val="005565E8"/>
    <w:rsid w:val="00561690"/>
    <w:rsid w:val="00561A43"/>
    <w:rsid w:val="00561B85"/>
    <w:rsid w:val="00562571"/>
    <w:rsid w:val="00562A84"/>
    <w:rsid w:val="00562EE7"/>
    <w:rsid w:val="00563B84"/>
    <w:rsid w:val="00563F79"/>
    <w:rsid w:val="00567966"/>
    <w:rsid w:val="00567C7E"/>
    <w:rsid w:val="005705CC"/>
    <w:rsid w:val="00577EBC"/>
    <w:rsid w:val="00577F36"/>
    <w:rsid w:val="00581637"/>
    <w:rsid w:val="00583556"/>
    <w:rsid w:val="00590E63"/>
    <w:rsid w:val="00593CAB"/>
    <w:rsid w:val="005B0DDC"/>
    <w:rsid w:val="005B194B"/>
    <w:rsid w:val="005B2B4C"/>
    <w:rsid w:val="005B628E"/>
    <w:rsid w:val="005B6778"/>
    <w:rsid w:val="005C05E9"/>
    <w:rsid w:val="005C3DB3"/>
    <w:rsid w:val="005D2CD6"/>
    <w:rsid w:val="005D5E86"/>
    <w:rsid w:val="005D7F15"/>
    <w:rsid w:val="005E3A39"/>
    <w:rsid w:val="005E62D0"/>
    <w:rsid w:val="005F3063"/>
    <w:rsid w:val="005F6A96"/>
    <w:rsid w:val="005F6C94"/>
    <w:rsid w:val="005F6F12"/>
    <w:rsid w:val="005F74F3"/>
    <w:rsid w:val="00602CF4"/>
    <w:rsid w:val="0060781B"/>
    <w:rsid w:val="0060789A"/>
    <w:rsid w:val="00607CB2"/>
    <w:rsid w:val="00611ABD"/>
    <w:rsid w:val="00612595"/>
    <w:rsid w:val="00614082"/>
    <w:rsid w:val="00615440"/>
    <w:rsid w:val="006175D9"/>
    <w:rsid w:val="0062010F"/>
    <w:rsid w:val="00624F63"/>
    <w:rsid w:val="006276D9"/>
    <w:rsid w:val="00636D88"/>
    <w:rsid w:val="006407D1"/>
    <w:rsid w:val="0064277C"/>
    <w:rsid w:val="00645482"/>
    <w:rsid w:val="0064673F"/>
    <w:rsid w:val="0064732F"/>
    <w:rsid w:val="00652FFA"/>
    <w:rsid w:val="00657722"/>
    <w:rsid w:val="00660EBE"/>
    <w:rsid w:val="00661C81"/>
    <w:rsid w:val="00665649"/>
    <w:rsid w:val="00665657"/>
    <w:rsid w:val="00665D47"/>
    <w:rsid w:val="00672B3A"/>
    <w:rsid w:val="006739B7"/>
    <w:rsid w:val="00673F2D"/>
    <w:rsid w:val="0067460D"/>
    <w:rsid w:val="006755E1"/>
    <w:rsid w:val="00676CD5"/>
    <w:rsid w:val="00677A5E"/>
    <w:rsid w:val="00693980"/>
    <w:rsid w:val="006951BD"/>
    <w:rsid w:val="00695F9C"/>
    <w:rsid w:val="006A41C8"/>
    <w:rsid w:val="006A602B"/>
    <w:rsid w:val="006A79E7"/>
    <w:rsid w:val="006B0DFD"/>
    <w:rsid w:val="006B1222"/>
    <w:rsid w:val="006B152F"/>
    <w:rsid w:val="006C115C"/>
    <w:rsid w:val="006C1E81"/>
    <w:rsid w:val="006C3137"/>
    <w:rsid w:val="006C7351"/>
    <w:rsid w:val="006D48CD"/>
    <w:rsid w:val="006D5123"/>
    <w:rsid w:val="006D52D5"/>
    <w:rsid w:val="006D554D"/>
    <w:rsid w:val="006D7454"/>
    <w:rsid w:val="006E01D2"/>
    <w:rsid w:val="006E01DA"/>
    <w:rsid w:val="006E0420"/>
    <w:rsid w:val="006E08E8"/>
    <w:rsid w:val="006E19E0"/>
    <w:rsid w:val="006E456D"/>
    <w:rsid w:val="006E7E90"/>
    <w:rsid w:val="006F2FE7"/>
    <w:rsid w:val="006F6231"/>
    <w:rsid w:val="00710BCA"/>
    <w:rsid w:val="0071134D"/>
    <w:rsid w:val="00712D3B"/>
    <w:rsid w:val="00716120"/>
    <w:rsid w:val="00720074"/>
    <w:rsid w:val="00722061"/>
    <w:rsid w:val="00722B6E"/>
    <w:rsid w:val="007250EC"/>
    <w:rsid w:val="007327BD"/>
    <w:rsid w:val="00732A41"/>
    <w:rsid w:val="00733D2E"/>
    <w:rsid w:val="00740571"/>
    <w:rsid w:val="00747887"/>
    <w:rsid w:val="007504F0"/>
    <w:rsid w:val="007508B8"/>
    <w:rsid w:val="007517C1"/>
    <w:rsid w:val="00751A97"/>
    <w:rsid w:val="0075328F"/>
    <w:rsid w:val="00761B02"/>
    <w:rsid w:val="007620EA"/>
    <w:rsid w:val="00762AE3"/>
    <w:rsid w:val="007674C9"/>
    <w:rsid w:val="00770B7E"/>
    <w:rsid w:val="00772918"/>
    <w:rsid w:val="00773D78"/>
    <w:rsid w:val="00774826"/>
    <w:rsid w:val="007759E8"/>
    <w:rsid w:val="007840FB"/>
    <w:rsid w:val="00786BFF"/>
    <w:rsid w:val="00787934"/>
    <w:rsid w:val="00787DC1"/>
    <w:rsid w:val="00790581"/>
    <w:rsid w:val="0079107D"/>
    <w:rsid w:val="00793618"/>
    <w:rsid w:val="007977BA"/>
    <w:rsid w:val="00797DD6"/>
    <w:rsid w:val="007A138A"/>
    <w:rsid w:val="007A45DE"/>
    <w:rsid w:val="007A518C"/>
    <w:rsid w:val="007A6491"/>
    <w:rsid w:val="007A7368"/>
    <w:rsid w:val="007B1379"/>
    <w:rsid w:val="007B29DF"/>
    <w:rsid w:val="007B6763"/>
    <w:rsid w:val="007C1558"/>
    <w:rsid w:val="007C17C9"/>
    <w:rsid w:val="007D0D1F"/>
    <w:rsid w:val="007D22D0"/>
    <w:rsid w:val="007D2C7A"/>
    <w:rsid w:val="007D2CBB"/>
    <w:rsid w:val="007D4E6B"/>
    <w:rsid w:val="007D66DA"/>
    <w:rsid w:val="007D6FE2"/>
    <w:rsid w:val="007E09FF"/>
    <w:rsid w:val="007E5F92"/>
    <w:rsid w:val="007E712A"/>
    <w:rsid w:val="007E76F0"/>
    <w:rsid w:val="007E7FD4"/>
    <w:rsid w:val="007F025C"/>
    <w:rsid w:val="007F0745"/>
    <w:rsid w:val="007F1CF8"/>
    <w:rsid w:val="007F2CD3"/>
    <w:rsid w:val="007F68A5"/>
    <w:rsid w:val="00802D34"/>
    <w:rsid w:val="0080382A"/>
    <w:rsid w:val="00804D33"/>
    <w:rsid w:val="00806AAE"/>
    <w:rsid w:val="008070C2"/>
    <w:rsid w:val="008104C4"/>
    <w:rsid w:val="00813B16"/>
    <w:rsid w:val="00813CCC"/>
    <w:rsid w:val="0081677E"/>
    <w:rsid w:val="008344D5"/>
    <w:rsid w:val="00835E47"/>
    <w:rsid w:val="00836283"/>
    <w:rsid w:val="008400B7"/>
    <w:rsid w:val="0084120E"/>
    <w:rsid w:val="008452DD"/>
    <w:rsid w:val="0084580D"/>
    <w:rsid w:val="00845A1C"/>
    <w:rsid w:val="00846403"/>
    <w:rsid w:val="00852E3B"/>
    <w:rsid w:val="008548BF"/>
    <w:rsid w:val="00855ADB"/>
    <w:rsid w:val="008570DB"/>
    <w:rsid w:val="00865CCE"/>
    <w:rsid w:val="008701D3"/>
    <w:rsid w:val="00870ADA"/>
    <w:rsid w:val="008729AF"/>
    <w:rsid w:val="00875D99"/>
    <w:rsid w:val="00876E2C"/>
    <w:rsid w:val="00880649"/>
    <w:rsid w:val="008822DB"/>
    <w:rsid w:val="0088515D"/>
    <w:rsid w:val="00886E6F"/>
    <w:rsid w:val="008926D4"/>
    <w:rsid w:val="0089479C"/>
    <w:rsid w:val="00894D1E"/>
    <w:rsid w:val="00894EC3"/>
    <w:rsid w:val="008A0840"/>
    <w:rsid w:val="008A33F7"/>
    <w:rsid w:val="008A5420"/>
    <w:rsid w:val="008A674A"/>
    <w:rsid w:val="008B12DB"/>
    <w:rsid w:val="008B35BD"/>
    <w:rsid w:val="008B5E4E"/>
    <w:rsid w:val="008B7BAE"/>
    <w:rsid w:val="008C0431"/>
    <w:rsid w:val="008C1139"/>
    <w:rsid w:val="008C2C49"/>
    <w:rsid w:val="008C4EB6"/>
    <w:rsid w:val="008C5003"/>
    <w:rsid w:val="008C7104"/>
    <w:rsid w:val="008D1074"/>
    <w:rsid w:val="008D2914"/>
    <w:rsid w:val="008D555C"/>
    <w:rsid w:val="008E032E"/>
    <w:rsid w:val="008E7995"/>
    <w:rsid w:val="008F2AA7"/>
    <w:rsid w:val="008F37B8"/>
    <w:rsid w:val="008F4898"/>
    <w:rsid w:val="008F56AD"/>
    <w:rsid w:val="00900D74"/>
    <w:rsid w:val="009021A0"/>
    <w:rsid w:val="00904731"/>
    <w:rsid w:val="009070FF"/>
    <w:rsid w:val="009120C2"/>
    <w:rsid w:val="00914970"/>
    <w:rsid w:val="00914A97"/>
    <w:rsid w:val="00914B5A"/>
    <w:rsid w:val="009237B0"/>
    <w:rsid w:val="00924957"/>
    <w:rsid w:val="00924DED"/>
    <w:rsid w:val="00927443"/>
    <w:rsid w:val="00930295"/>
    <w:rsid w:val="00930B44"/>
    <w:rsid w:val="009339A4"/>
    <w:rsid w:val="0093475C"/>
    <w:rsid w:val="00937969"/>
    <w:rsid w:val="009407BF"/>
    <w:rsid w:val="009421DB"/>
    <w:rsid w:val="00943558"/>
    <w:rsid w:val="00946062"/>
    <w:rsid w:val="00951294"/>
    <w:rsid w:val="00952640"/>
    <w:rsid w:val="0095430E"/>
    <w:rsid w:val="009568D5"/>
    <w:rsid w:val="00956F1F"/>
    <w:rsid w:val="0095762A"/>
    <w:rsid w:val="00960245"/>
    <w:rsid w:val="00960A3F"/>
    <w:rsid w:val="00961DAC"/>
    <w:rsid w:val="00962455"/>
    <w:rsid w:val="009706E4"/>
    <w:rsid w:val="00971252"/>
    <w:rsid w:val="009722B7"/>
    <w:rsid w:val="00974065"/>
    <w:rsid w:val="009779FD"/>
    <w:rsid w:val="00977AB4"/>
    <w:rsid w:val="00981A5C"/>
    <w:rsid w:val="0098379D"/>
    <w:rsid w:val="00983DE2"/>
    <w:rsid w:val="00984DB4"/>
    <w:rsid w:val="00985148"/>
    <w:rsid w:val="00985FD2"/>
    <w:rsid w:val="0098600A"/>
    <w:rsid w:val="00987120"/>
    <w:rsid w:val="00987562"/>
    <w:rsid w:val="00990416"/>
    <w:rsid w:val="0099550B"/>
    <w:rsid w:val="009A15FB"/>
    <w:rsid w:val="009A2D06"/>
    <w:rsid w:val="009B57B8"/>
    <w:rsid w:val="009B67C9"/>
    <w:rsid w:val="009C51C0"/>
    <w:rsid w:val="009C530D"/>
    <w:rsid w:val="009C6CA6"/>
    <w:rsid w:val="009D17F9"/>
    <w:rsid w:val="009D4EA7"/>
    <w:rsid w:val="009D55A3"/>
    <w:rsid w:val="009D5B10"/>
    <w:rsid w:val="009D71D9"/>
    <w:rsid w:val="009E0099"/>
    <w:rsid w:val="009E18CE"/>
    <w:rsid w:val="009E3974"/>
    <w:rsid w:val="009E47CF"/>
    <w:rsid w:val="009E5AA3"/>
    <w:rsid w:val="009F02DA"/>
    <w:rsid w:val="009F3494"/>
    <w:rsid w:val="009F416F"/>
    <w:rsid w:val="009F7209"/>
    <w:rsid w:val="009F7ADE"/>
    <w:rsid w:val="00A0007A"/>
    <w:rsid w:val="00A01A0B"/>
    <w:rsid w:val="00A02191"/>
    <w:rsid w:val="00A0411C"/>
    <w:rsid w:val="00A0615C"/>
    <w:rsid w:val="00A10E89"/>
    <w:rsid w:val="00A15BB1"/>
    <w:rsid w:val="00A16BA4"/>
    <w:rsid w:val="00A20095"/>
    <w:rsid w:val="00A2067F"/>
    <w:rsid w:val="00A21529"/>
    <w:rsid w:val="00A236E7"/>
    <w:rsid w:val="00A2388D"/>
    <w:rsid w:val="00A23CDC"/>
    <w:rsid w:val="00A25762"/>
    <w:rsid w:val="00A26BC7"/>
    <w:rsid w:val="00A26E65"/>
    <w:rsid w:val="00A274C0"/>
    <w:rsid w:val="00A3037A"/>
    <w:rsid w:val="00A40DFA"/>
    <w:rsid w:val="00A4168A"/>
    <w:rsid w:val="00A41B3B"/>
    <w:rsid w:val="00A4431B"/>
    <w:rsid w:val="00A47B26"/>
    <w:rsid w:val="00A507C8"/>
    <w:rsid w:val="00A538D4"/>
    <w:rsid w:val="00A53E51"/>
    <w:rsid w:val="00A61007"/>
    <w:rsid w:val="00A63507"/>
    <w:rsid w:val="00A66BA9"/>
    <w:rsid w:val="00A66D6F"/>
    <w:rsid w:val="00A718B0"/>
    <w:rsid w:val="00A721D2"/>
    <w:rsid w:val="00A739E3"/>
    <w:rsid w:val="00A8212D"/>
    <w:rsid w:val="00A83C45"/>
    <w:rsid w:val="00A900BE"/>
    <w:rsid w:val="00A93EF3"/>
    <w:rsid w:val="00A94029"/>
    <w:rsid w:val="00A94A13"/>
    <w:rsid w:val="00A9686A"/>
    <w:rsid w:val="00A96C72"/>
    <w:rsid w:val="00A9704B"/>
    <w:rsid w:val="00AA3703"/>
    <w:rsid w:val="00AA4428"/>
    <w:rsid w:val="00AA5413"/>
    <w:rsid w:val="00AA70D9"/>
    <w:rsid w:val="00AB08BB"/>
    <w:rsid w:val="00AB28AE"/>
    <w:rsid w:val="00AB41F9"/>
    <w:rsid w:val="00AB48EB"/>
    <w:rsid w:val="00AB55D1"/>
    <w:rsid w:val="00AB5A38"/>
    <w:rsid w:val="00AB7B47"/>
    <w:rsid w:val="00AC18DA"/>
    <w:rsid w:val="00AC2F18"/>
    <w:rsid w:val="00AC39E5"/>
    <w:rsid w:val="00AC43CF"/>
    <w:rsid w:val="00AC59ED"/>
    <w:rsid w:val="00AC7272"/>
    <w:rsid w:val="00AD2B1B"/>
    <w:rsid w:val="00AD3498"/>
    <w:rsid w:val="00AD4EAD"/>
    <w:rsid w:val="00AD5C79"/>
    <w:rsid w:val="00AE30E3"/>
    <w:rsid w:val="00AE35A4"/>
    <w:rsid w:val="00AE3B69"/>
    <w:rsid w:val="00AE62FB"/>
    <w:rsid w:val="00AF2256"/>
    <w:rsid w:val="00AF4910"/>
    <w:rsid w:val="00B03AA1"/>
    <w:rsid w:val="00B0408A"/>
    <w:rsid w:val="00B04E8F"/>
    <w:rsid w:val="00B06007"/>
    <w:rsid w:val="00B13929"/>
    <w:rsid w:val="00B177D2"/>
    <w:rsid w:val="00B22579"/>
    <w:rsid w:val="00B23581"/>
    <w:rsid w:val="00B25933"/>
    <w:rsid w:val="00B30984"/>
    <w:rsid w:val="00B309C3"/>
    <w:rsid w:val="00B33A2A"/>
    <w:rsid w:val="00B34EAC"/>
    <w:rsid w:val="00B360DF"/>
    <w:rsid w:val="00B367FA"/>
    <w:rsid w:val="00B37D47"/>
    <w:rsid w:val="00B42347"/>
    <w:rsid w:val="00B4305F"/>
    <w:rsid w:val="00B46492"/>
    <w:rsid w:val="00B47F2E"/>
    <w:rsid w:val="00B50355"/>
    <w:rsid w:val="00B51981"/>
    <w:rsid w:val="00B539AC"/>
    <w:rsid w:val="00B54867"/>
    <w:rsid w:val="00B56449"/>
    <w:rsid w:val="00B5678F"/>
    <w:rsid w:val="00B6155B"/>
    <w:rsid w:val="00B64937"/>
    <w:rsid w:val="00B67BFC"/>
    <w:rsid w:val="00B70E95"/>
    <w:rsid w:val="00B76294"/>
    <w:rsid w:val="00B7690C"/>
    <w:rsid w:val="00B76FB5"/>
    <w:rsid w:val="00B810BD"/>
    <w:rsid w:val="00B823CC"/>
    <w:rsid w:val="00B825B3"/>
    <w:rsid w:val="00B83615"/>
    <w:rsid w:val="00B83AB3"/>
    <w:rsid w:val="00B86EDE"/>
    <w:rsid w:val="00B875B9"/>
    <w:rsid w:val="00B9105B"/>
    <w:rsid w:val="00B91B4E"/>
    <w:rsid w:val="00B94362"/>
    <w:rsid w:val="00BA0957"/>
    <w:rsid w:val="00BA253E"/>
    <w:rsid w:val="00BA2FEE"/>
    <w:rsid w:val="00BA3BE8"/>
    <w:rsid w:val="00BA52FA"/>
    <w:rsid w:val="00BA7D83"/>
    <w:rsid w:val="00BB11C7"/>
    <w:rsid w:val="00BC39F5"/>
    <w:rsid w:val="00BC56A6"/>
    <w:rsid w:val="00BC60FA"/>
    <w:rsid w:val="00BC73AB"/>
    <w:rsid w:val="00BC7E62"/>
    <w:rsid w:val="00BD1D5E"/>
    <w:rsid w:val="00BD51D5"/>
    <w:rsid w:val="00BE2321"/>
    <w:rsid w:val="00BE2CD5"/>
    <w:rsid w:val="00BE3DEA"/>
    <w:rsid w:val="00BE63C8"/>
    <w:rsid w:val="00BF0469"/>
    <w:rsid w:val="00BF3210"/>
    <w:rsid w:val="00BF3B9C"/>
    <w:rsid w:val="00BF4099"/>
    <w:rsid w:val="00BF5CC5"/>
    <w:rsid w:val="00BF6D43"/>
    <w:rsid w:val="00C00DF7"/>
    <w:rsid w:val="00C033D6"/>
    <w:rsid w:val="00C06AE8"/>
    <w:rsid w:val="00C11F91"/>
    <w:rsid w:val="00C149FC"/>
    <w:rsid w:val="00C26DA5"/>
    <w:rsid w:val="00C31830"/>
    <w:rsid w:val="00C338E5"/>
    <w:rsid w:val="00C33D31"/>
    <w:rsid w:val="00C36F2D"/>
    <w:rsid w:val="00C40D88"/>
    <w:rsid w:val="00C43800"/>
    <w:rsid w:val="00C505A3"/>
    <w:rsid w:val="00C54833"/>
    <w:rsid w:val="00C60F36"/>
    <w:rsid w:val="00C66A7E"/>
    <w:rsid w:val="00C67744"/>
    <w:rsid w:val="00C70A7F"/>
    <w:rsid w:val="00C73E5E"/>
    <w:rsid w:val="00C73EA8"/>
    <w:rsid w:val="00C7782B"/>
    <w:rsid w:val="00C80402"/>
    <w:rsid w:val="00C817F1"/>
    <w:rsid w:val="00C87A47"/>
    <w:rsid w:val="00C9086F"/>
    <w:rsid w:val="00C90EDF"/>
    <w:rsid w:val="00C94728"/>
    <w:rsid w:val="00C96324"/>
    <w:rsid w:val="00C96B3C"/>
    <w:rsid w:val="00CA195C"/>
    <w:rsid w:val="00CA1B1B"/>
    <w:rsid w:val="00CA1D3D"/>
    <w:rsid w:val="00CA1DCD"/>
    <w:rsid w:val="00CA54F2"/>
    <w:rsid w:val="00CA733B"/>
    <w:rsid w:val="00CB0253"/>
    <w:rsid w:val="00CB1CFF"/>
    <w:rsid w:val="00CB20FA"/>
    <w:rsid w:val="00CB24C7"/>
    <w:rsid w:val="00CB5674"/>
    <w:rsid w:val="00CB6484"/>
    <w:rsid w:val="00CB6C84"/>
    <w:rsid w:val="00CC3EE9"/>
    <w:rsid w:val="00CC7076"/>
    <w:rsid w:val="00CD1543"/>
    <w:rsid w:val="00CD2BB0"/>
    <w:rsid w:val="00CE2895"/>
    <w:rsid w:val="00CE355B"/>
    <w:rsid w:val="00CE5025"/>
    <w:rsid w:val="00CF2FED"/>
    <w:rsid w:val="00CF71CB"/>
    <w:rsid w:val="00D01173"/>
    <w:rsid w:val="00D01460"/>
    <w:rsid w:val="00D03598"/>
    <w:rsid w:val="00D04B09"/>
    <w:rsid w:val="00D0573D"/>
    <w:rsid w:val="00D05765"/>
    <w:rsid w:val="00D10CEC"/>
    <w:rsid w:val="00D12130"/>
    <w:rsid w:val="00D1288F"/>
    <w:rsid w:val="00D212AC"/>
    <w:rsid w:val="00D2238A"/>
    <w:rsid w:val="00D233C6"/>
    <w:rsid w:val="00D24230"/>
    <w:rsid w:val="00D2584F"/>
    <w:rsid w:val="00D26A53"/>
    <w:rsid w:val="00D272DE"/>
    <w:rsid w:val="00D30750"/>
    <w:rsid w:val="00D33EC9"/>
    <w:rsid w:val="00D34840"/>
    <w:rsid w:val="00D3666F"/>
    <w:rsid w:val="00D40277"/>
    <w:rsid w:val="00D41F8A"/>
    <w:rsid w:val="00D5047B"/>
    <w:rsid w:val="00D50AC6"/>
    <w:rsid w:val="00D510E4"/>
    <w:rsid w:val="00D51B77"/>
    <w:rsid w:val="00D53F61"/>
    <w:rsid w:val="00D54389"/>
    <w:rsid w:val="00D54B63"/>
    <w:rsid w:val="00D574BC"/>
    <w:rsid w:val="00D60009"/>
    <w:rsid w:val="00D61213"/>
    <w:rsid w:val="00D63E20"/>
    <w:rsid w:val="00D64594"/>
    <w:rsid w:val="00D647C4"/>
    <w:rsid w:val="00D6706C"/>
    <w:rsid w:val="00D6763C"/>
    <w:rsid w:val="00D676BA"/>
    <w:rsid w:val="00D676F7"/>
    <w:rsid w:val="00D70E7E"/>
    <w:rsid w:val="00D717AF"/>
    <w:rsid w:val="00D71F75"/>
    <w:rsid w:val="00D71F95"/>
    <w:rsid w:val="00D73456"/>
    <w:rsid w:val="00D73E05"/>
    <w:rsid w:val="00D74B66"/>
    <w:rsid w:val="00D75001"/>
    <w:rsid w:val="00D77E0C"/>
    <w:rsid w:val="00D809C7"/>
    <w:rsid w:val="00D8739A"/>
    <w:rsid w:val="00D900D4"/>
    <w:rsid w:val="00D92777"/>
    <w:rsid w:val="00D95AC4"/>
    <w:rsid w:val="00D9672F"/>
    <w:rsid w:val="00D96B6C"/>
    <w:rsid w:val="00D96C98"/>
    <w:rsid w:val="00D9726E"/>
    <w:rsid w:val="00D97397"/>
    <w:rsid w:val="00DA0B81"/>
    <w:rsid w:val="00DA17A1"/>
    <w:rsid w:val="00DA2748"/>
    <w:rsid w:val="00DA3681"/>
    <w:rsid w:val="00DB7AF5"/>
    <w:rsid w:val="00DC5AD7"/>
    <w:rsid w:val="00DC6354"/>
    <w:rsid w:val="00DC776E"/>
    <w:rsid w:val="00DD568A"/>
    <w:rsid w:val="00DD5713"/>
    <w:rsid w:val="00DE2A9B"/>
    <w:rsid w:val="00DE49ED"/>
    <w:rsid w:val="00DE68A8"/>
    <w:rsid w:val="00DF1F6E"/>
    <w:rsid w:val="00DF261A"/>
    <w:rsid w:val="00DF5449"/>
    <w:rsid w:val="00DF6369"/>
    <w:rsid w:val="00DF6629"/>
    <w:rsid w:val="00DF7248"/>
    <w:rsid w:val="00E0026E"/>
    <w:rsid w:val="00E00BAE"/>
    <w:rsid w:val="00E02187"/>
    <w:rsid w:val="00E026A6"/>
    <w:rsid w:val="00E03A31"/>
    <w:rsid w:val="00E05B5A"/>
    <w:rsid w:val="00E07832"/>
    <w:rsid w:val="00E07B7F"/>
    <w:rsid w:val="00E16B15"/>
    <w:rsid w:val="00E178E5"/>
    <w:rsid w:val="00E2128E"/>
    <w:rsid w:val="00E26D94"/>
    <w:rsid w:val="00E2777D"/>
    <w:rsid w:val="00E279F9"/>
    <w:rsid w:val="00E27E12"/>
    <w:rsid w:val="00E31B50"/>
    <w:rsid w:val="00E33CA6"/>
    <w:rsid w:val="00E34599"/>
    <w:rsid w:val="00E356DD"/>
    <w:rsid w:val="00E40BB7"/>
    <w:rsid w:val="00E414FD"/>
    <w:rsid w:val="00E43CC8"/>
    <w:rsid w:val="00E43E7C"/>
    <w:rsid w:val="00E458A8"/>
    <w:rsid w:val="00E45CA6"/>
    <w:rsid w:val="00E464C9"/>
    <w:rsid w:val="00E47313"/>
    <w:rsid w:val="00E501BA"/>
    <w:rsid w:val="00E51DE4"/>
    <w:rsid w:val="00E55367"/>
    <w:rsid w:val="00E55C2D"/>
    <w:rsid w:val="00E62DD2"/>
    <w:rsid w:val="00E63154"/>
    <w:rsid w:val="00E634C7"/>
    <w:rsid w:val="00E63DC6"/>
    <w:rsid w:val="00E65933"/>
    <w:rsid w:val="00E73C30"/>
    <w:rsid w:val="00E81E01"/>
    <w:rsid w:val="00E842C4"/>
    <w:rsid w:val="00E86B1C"/>
    <w:rsid w:val="00E9052D"/>
    <w:rsid w:val="00E90DDD"/>
    <w:rsid w:val="00E90F86"/>
    <w:rsid w:val="00E93686"/>
    <w:rsid w:val="00E967CE"/>
    <w:rsid w:val="00E9706F"/>
    <w:rsid w:val="00EA099F"/>
    <w:rsid w:val="00EA4B15"/>
    <w:rsid w:val="00EA53F5"/>
    <w:rsid w:val="00EA7063"/>
    <w:rsid w:val="00EB0946"/>
    <w:rsid w:val="00EB0A31"/>
    <w:rsid w:val="00EB2854"/>
    <w:rsid w:val="00EB3CEF"/>
    <w:rsid w:val="00EB5513"/>
    <w:rsid w:val="00EB593F"/>
    <w:rsid w:val="00EB6B23"/>
    <w:rsid w:val="00EB7BC2"/>
    <w:rsid w:val="00EC137C"/>
    <w:rsid w:val="00EC1A2D"/>
    <w:rsid w:val="00EC2815"/>
    <w:rsid w:val="00EC351C"/>
    <w:rsid w:val="00EC3B6A"/>
    <w:rsid w:val="00EC4880"/>
    <w:rsid w:val="00EC6757"/>
    <w:rsid w:val="00ED0CF0"/>
    <w:rsid w:val="00ED5375"/>
    <w:rsid w:val="00EE1E7B"/>
    <w:rsid w:val="00EE464D"/>
    <w:rsid w:val="00EE5396"/>
    <w:rsid w:val="00EE53CC"/>
    <w:rsid w:val="00EE6A47"/>
    <w:rsid w:val="00EF04E8"/>
    <w:rsid w:val="00EF57E0"/>
    <w:rsid w:val="00F00300"/>
    <w:rsid w:val="00F01150"/>
    <w:rsid w:val="00F0504F"/>
    <w:rsid w:val="00F071D8"/>
    <w:rsid w:val="00F07220"/>
    <w:rsid w:val="00F10629"/>
    <w:rsid w:val="00F10B36"/>
    <w:rsid w:val="00F1518B"/>
    <w:rsid w:val="00F15E07"/>
    <w:rsid w:val="00F17C66"/>
    <w:rsid w:val="00F21F43"/>
    <w:rsid w:val="00F2468F"/>
    <w:rsid w:val="00F24C76"/>
    <w:rsid w:val="00F26054"/>
    <w:rsid w:val="00F315A3"/>
    <w:rsid w:val="00F319A2"/>
    <w:rsid w:val="00F4405C"/>
    <w:rsid w:val="00F57064"/>
    <w:rsid w:val="00F625D9"/>
    <w:rsid w:val="00F6409A"/>
    <w:rsid w:val="00F656E9"/>
    <w:rsid w:val="00F73771"/>
    <w:rsid w:val="00F75A56"/>
    <w:rsid w:val="00F82362"/>
    <w:rsid w:val="00F832B4"/>
    <w:rsid w:val="00F857AE"/>
    <w:rsid w:val="00F85833"/>
    <w:rsid w:val="00F87340"/>
    <w:rsid w:val="00F8771A"/>
    <w:rsid w:val="00F95608"/>
    <w:rsid w:val="00FA548D"/>
    <w:rsid w:val="00FA7654"/>
    <w:rsid w:val="00FB2045"/>
    <w:rsid w:val="00FB31B7"/>
    <w:rsid w:val="00FB3820"/>
    <w:rsid w:val="00FB6571"/>
    <w:rsid w:val="00FB7A01"/>
    <w:rsid w:val="00FC03E6"/>
    <w:rsid w:val="00FC7230"/>
    <w:rsid w:val="00FD0862"/>
    <w:rsid w:val="00FD0F39"/>
    <w:rsid w:val="00FD3AB3"/>
    <w:rsid w:val="00FD4A86"/>
    <w:rsid w:val="00FD6DF4"/>
    <w:rsid w:val="00FD78A7"/>
    <w:rsid w:val="00FE0809"/>
    <w:rsid w:val="00FE3C27"/>
    <w:rsid w:val="00FE6CA7"/>
    <w:rsid w:val="00FF1814"/>
    <w:rsid w:val="00FF3B85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A2561F-2B73-4FEE-BC7F-BA3241F8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D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3AB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0D12C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5">
    <w:name w:val="heading 5"/>
    <w:basedOn w:val="a0"/>
    <w:next w:val="a0"/>
    <w:link w:val="50"/>
    <w:qFormat/>
    <w:rsid w:val="00607C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607CB2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8">
    <w:name w:val="heading 8"/>
    <w:basedOn w:val="a0"/>
    <w:next w:val="a0"/>
    <w:link w:val="80"/>
    <w:qFormat/>
    <w:rsid w:val="008570D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qFormat/>
    <w:rsid w:val="00607CB2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HTML">
    <w:name w:val="HTML Preformatted"/>
    <w:basedOn w:val="a0"/>
    <w:link w:val="HTML0"/>
    <w:unhideWhenUsed/>
    <w:rsid w:val="00AF4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9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lock Text"/>
    <w:basedOn w:val="a0"/>
    <w:rsid w:val="00F75A56"/>
    <w:pPr>
      <w:shd w:val="clear" w:color="auto" w:fill="FFFFFF"/>
      <w:autoSpaceDE w:val="0"/>
      <w:autoSpaceDN w:val="0"/>
      <w:spacing w:after="0" w:line="240" w:lineRule="auto"/>
      <w:ind w:left="1418" w:right="49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rsid w:val="00F75A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aliases w:val="Письмо в Интернет,body text,Письмо в Инте-нет"/>
    <w:basedOn w:val="a0"/>
    <w:link w:val="a7"/>
    <w:rsid w:val="0032436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Знак"/>
    <w:aliases w:val="Письмо в Интернет Знак,body text Знак,Письмо в Инте-нет Знак"/>
    <w:basedOn w:val="a1"/>
    <w:link w:val="a6"/>
    <w:rsid w:val="003243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0"/>
    <w:link w:val="a9"/>
    <w:rsid w:val="0032436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1"/>
    <w:link w:val="a8"/>
    <w:rsid w:val="003243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2436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er"/>
    <w:basedOn w:val="a0"/>
    <w:link w:val="ab"/>
    <w:uiPriority w:val="99"/>
    <w:rsid w:val="00D574BC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1"/>
    <w:link w:val="aa"/>
    <w:uiPriority w:val="99"/>
    <w:rsid w:val="00D57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D574BC"/>
  </w:style>
  <w:style w:type="character" w:styleId="ad">
    <w:name w:val="footnote reference"/>
    <w:basedOn w:val="a1"/>
    <w:semiHidden/>
    <w:rsid w:val="00951294"/>
    <w:rPr>
      <w:vertAlign w:val="superscript"/>
    </w:rPr>
  </w:style>
  <w:style w:type="paragraph" w:styleId="21">
    <w:name w:val="Body Text 2"/>
    <w:basedOn w:val="a0"/>
    <w:link w:val="22"/>
    <w:uiPriority w:val="99"/>
    <w:semiHidden/>
    <w:unhideWhenUsed/>
    <w:rsid w:val="009A15F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9A15FB"/>
  </w:style>
  <w:style w:type="paragraph" w:styleId="ae">
    <w:name w:val="Body Text Indent"/>
    <w:basedOn w:val="a0"/>
    <w:link w:val="af"/>
    <w:uiPriority w:val="99"/>
    <w:semiHidden/>
    <w:unhideWhenUsed/>
    <w:rsid w:val="001B644C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1B644C"/>
  </w:style>
  <w:style w:type="paragraph" w:styleId="af0">
    <w:name w:val="header"/>
    <w:basedOn w:val="a0"/>
    <w:link w:val="af1"/>
    <w:uiPriority w:val="99"/>
    <w:unhideWhenUsed/>
    <w:rsid w:val="00490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4905FF"/>
  </w:style>
  <w:style w:type="paragraph" w:styleId="af2">
    <w:name w:val="Balloon Text"/>
    <w:basedOn w:val="a0"/>
    <w:link w:val="af3"/>
    <w:uiPriority w:val="99"/>
    <w:semiHidden/>
    <w:unhideWhenUsed/>
    <w:rsid w:val="00F15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F15E07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1"/>
    <w:link w:val="8"/>
    <w:rsid w:val="008570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4">
    <w:name w:val="Title"/>
    <w:basedOn w:val="a0"/>
    <w:next w:val="a0"/>
    <w:link w:val="af5"/>
    <w:qFormat/>
    <w:rsid w:val="008570DB"/>
    <w:pPr>
      <w:framePr w:w="5811" w:h="1696" w:hSpace="180" w:wrap="auto" w:vAnchor="text" w:hAnchor="page" w:x="5189" w:y="40"/>
      <w:spacing w:after="0" w:line="240" w:lineRule="auto"/>
      <w:jc w:val="center"/>
    </w:pPr>
    <w:rPr>
      <w:rFonts w:ascii="Times New Roman" w:eastAsia="Times New Roman" w:hAnsi="Times New Roman"/>
      <w:b/>
      <w:i/>
      <w:spacing w:val="20"/>
      <w:sz w:val="28"/>
      <w:szCs w:val="20"/>
      <w:lang w:eastAsia="ru-RU"/>
    </w:rPr>
  </w:style>
  <w:style w:type="character" w:customStyle="1" w:styleId="af5">
    <w:name w:val="Название Знак"/>
    <w:basedOn w:val="a1"/>
    <w:link w:val="af4"/>
    <w:rsid w:val="008570DB"/>
    <w:rPr>
      <w:rFonts w:ascii="Times New Roman" w:eastAsia="Times New Roman" w:hAnsi="Times New Roman" w:cs="Times New Roman"/>
      <w:b/>
      <w:i/>
      <w:spacing w:val="20"/>
      <w:sz w:val="28"/>
      <w:szCs w:val="20"/>
      <w:lang w:eastAsia="ru-RU"/>
    </w:rPr>
  </w:style>
  <w:style w:type="paragraph" w:styleId="af6">
    <w:name w:val="caption"/>
    <w:basedOn w:val="a0"/>
    <w:next w:val="a0"/>
    <w:qFormat/>
    <w:rsid w:val="008570DB"/>
    <w:pPr>
      <w:framePr w:w="5913" w:h="1401" w:hSpace="180" w:wrap="auto" w:vAnchor="text" w:hAnchor="page" w:x="5281" w:y="95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bCs/>
      <w:iCs/>
      <w:spacing w:val="20"/>
      <w:sz w:val="24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D3A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7">
    <w:name w:val="TOC Heading"/>
    <w:basedOn w:val="1"/>
    <w:next w:val="a0"/>
    <w:uiPriority w:val="39"/>
    <w:qFormat/>
    <w:rsid w:val="00FD3AB3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FD3AB3"/>
    <w:pPr>
      <w:spacing w:after="100"/>
      <w:ind w:left="220"/>
    </w:pPr>
    <w:rPr>
      <w:rFonts w:eastAsia="Times New Roman"/>
    </w:rPr>
  </w:style>
  <w:style w:type="paragraph" w:styleId="11">
    <w:name w:val="toc 1"/>
    <w:basedOn w:val="a0"/>
    <w:next w:val="a0"/>
    <w:autoRedefine/>
    <w:uiPriority w:val="39"/>
    <w:unhideWhenUsed/>
    <w:qFormat/>
    <w:rsid w:val="00FD3AB3"/>
    <w:pPr>
      <w:spacing w:after="100"/>
    </w:pPr>
    <w:rPr>
      <w:rFonts w:eastAsia="Times New Roman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FD3AB3"/>
    <w:pPr>
      <w:spacing w:after="100"/>
      <w:ind w:left="440"/>
    </w:pPr>
    <w:rPr>
      <w:rFonts w:eastAsia="Times New Roman"/>
    </w:rPr>
  </w:style>
  <w:style w:type="paragraph" w:styleId="af8">
    <w:name w:val="footnote text"/>
    <w:basedOn w:val="a0"/>
    <w:link w:val="af9"/>
    <w:uiPriority w:val="99"/>
    <w:semiHidden/>
    <w:unhideWhenUsed/>
    <w:rsid w:val="00FD3AB3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FD3AB3"/>
    <w:rPr>
      <w:sz w:val="20"/>
      <w:szCs w:val="20"/>
    </w:rPr>
  </w:style>
  <w:style w:type="character" w:styleId="afa">
    <w:name w:val="Hyperlink"/>
    <w:basedOn w:val="a1"/>
    <w:uiPriority w:val="99"/>
    <w:unhideWhenUsed/>
    <w:rsid w:val="00FD3AB3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0D12C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1"/>
    <w:link w:val="5"/>
    <w:rsid w:val="00607CB2"/>
    <w:rPr>
      <w:rFonts w:ascii="Calibri" w:eastAsia="Calibri" w:hAnsi="Calibri"/>
      <w:b/>
      <w:bCs/>
      <w:i/>
      <w:iCs/>
      <w:sz w:val="26"/>
      <w:szCs w:val="26"/>
      <w:lang w:val="ru-RU" w:eastAsia="en-US" w:bidi="ar-SA"/>
    </w:rPr>
  </w:style>
  <w:style w:type="paragraph" w:customStyle="1" w:styleId="a">
    <w:name w:val="Список с цифрой"/>
    <w:basedOn w:val="a0"/>
    <w:rsid w:val="00607CB2"/>
    <w:pPr>
      <w:numPr>
        <w:numId w:val="8"/>
      </w:numPr>
      <w:tabs>
        <w:tab w:val="left" w:pos="357"/>
      </w:tabs>
      <w:spacing w:before="60" w:after="6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customStyle="1" w:styleId="12">
    <w:name w:val="Знак Знак12"/>
    <w:basedOn w:val="a1"/>
    <w:rsid w:val="000D02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b">
    <w:name w:val="List Paragraph"/>
    <w:basedOn w:val="a0"/>
    <w:uiPriority w:val="99"/>
    <w:qFormat/>
    <w:rsid w:val="00DF6369"/>
    <w:pPr>
      <w:ind w:left="720"/>
      <w:contextualSpacing/>
    </w:pPr>
  </w:style>
  <w:style w:type="paragraph" w:customStyle="1" w:styleId="ConsPlusNonformat">
    <w:name w:val="ConsPlusNonformat"/>
    <w:rsid w:val="00EA4B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D07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c">
    <w:name w:val="annotation reference"/>
    <w:basedOn w:val="a1"/>
    <w:semiHidden/>
    <w:unhideWhenUsed/>
    <w:rsid w:val="000C47E2"/>
    <w:rPr>
      <w:sz w:val="16"/>
      <w:szCs w:val="16"/>
    </w:rPr>
  </w:style>
  <w:style w:type="paragraph" w:styleId="afd">
    <w:name w:val="annotation text"/>
    <w:basedOn w:val="a0"/>
    <w:link w:val="afe"/>
    <w:semiHidden/>
    <w:unhideWhenUsed/>
    <w:rsid w:val="000C47E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semiHidden/>
    <w:rsid w:val="000C47E2"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C47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0C47E2"/>
    <w:rPr>
      <w:b/>
      <w:bCs/>
      <w:lang w:eastAsia="en-US"/>
    </w:rPr>
  </w:style>
  <w:style w:type="paragraph" w:styleId="aff1">
    <w:name w:val="Revision"/>
    <w:hidden/>
    <w:uiPriority w:val="99"/>
    <w:semiHidden/>
    <w:rsid w:val="0026794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CB07A09D8B353205A61ED75900F172FD0B2E50D5571146AEA231C5CB957D4E4FCC1949F6BFD8ACi5Y1K" TargetMode="External"/><Relationship Id="rId13" Type="http://schemas.openxmlformats.org/officeDocument/2006/relationships/hyperlink" Target="consultantplus://offline/ref=3A5F09FF87A84E1DCB31FEF399A9043E62A08D3567EB5E28E97514C724F6D914EA9A79642AD5A967H9B1E" TargetMode="External"/><Relationship Id="rId18" Type="http://schemas.openxmlformats.org/officeDocument/2006/relationships/image" Target="media/image3.wmf"/><Relationship Id="rId26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hyperlink" Target="consultantplus://offline/ref=3A5F09FF87A84E1DCB31FEF399A9043E62A08D3567EB5E28E97514C724F6D914EA9A79642AD5A967H9BEE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5F09FF87A84E1DCB31FEF399A9043E62A08D3567EB5E28E97514C724F6D914EA9A79642AD5A961H9B4E" TargetMode="External"/><Relationship Id="rId17" Type="http://schemas.openxmlformats.org/officeDocument/2006/relationships/image" Target="media/image2.wmf"/><Relationship Id="rId25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5F09FF87A84E1DCB31FEF399A9043E62A08D3567EB5E28E97514C724F6D914EA9A79642AD4A063H9B0E" TargetMode="External"/><Relationship Id="rId20" Type="http://schemas.openxmlformats.org/officeDocument/2006/relationships/hyperlink" Target="consultantplus://offline/ref=3A5F09FF87A84E1DCB31FEF399A9043E62A08D3567EB5E28E97514C724F6D914EA9A79642AD5A967H9B1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1CB07A09D8B353205A61ED75900F172FD0B2E50D5571146AEA231C5CB957D4E4FCC1949F6BED3A5i5Y4K" TargetMode="External"/><Relationship Id="rId24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5F09FF87A84E1DCB31FEF399A9043E62A08D3567EB5E28E97514C724F6D914EA9A79642AD5A968H9B0E" TargetMode="External"/><Relationship Id="rId23" Type="http://schemas.openxmlformats.org/officeDocument/2006/relationships/hyperlink" Target="consultantplus://offline/ref=3A5F09FF87A84E1DCB31FEF399A9043E62A08D3567EB5E28E97514C724F6D914EA9A79642AD4A063H9B0E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1CB07A09D8B353205A61ED75900F172FD0B2E50D5571146AEA231C5CB957D4E4FCC1949F6BED3A5i5Y4K" TargetMode="External"/><Relationship Id="rId19" Type="http://schemas.openxmlformats.org/officeDocument/2006/relationships/hyperlink" Target="consultantplus://offline/ref=3A5F09FF87A84E1DCB31FEF399A9043E62A08D3567EB5E28E97514C724F6D914EA9A79642AD5A961H9B4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CB07A09D8B353205A61ED75900F172FD0B2E50D5571146AEA231C5CB957D4E4FCC1949F6BFD8ACi5Y1K" TargetMode="External"/><Relationship Id="rId14" Type="http://schemas.openxmlformats.org/officeDocument/2006/relationships/hyperlink" Target="consultantplus://offline/ref=3A5F09FF87A84E1DCB31FEF399A9043E62A08D3567EB5E28E97514C724F6D914EA9A79642AD5A967H9BEE" TargetMode="External"/><Relationship Id="rId22" Type="http://schemas.openxmlformats.org/officeDocument/2006/relationships/hyperlink" Target="consultantplus://offline/ref=3A5F09FF87A84E1DCB31FEF399A9043E62A08D3567EB5E28E97514C724F6D914EA9A79642AD5A968H9B0E" TargetMode="External"/><Relationship Id="rId27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8A4BD-9A38-4685-ADC2-53354BBD3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1618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10820</CharactersWithSpaces>
  <SharedDoc>false</SharedDoc>
  <HLinks>
    <vt:vector size="120" baseType="variant">
      <vt:variant>
        <vt:i4>1441848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_Toc275770811</vt:lpwstr>
      </vt:variant>
      <vt:variant>
        <vt:i4>1441848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_Toc275770810</vt:lpwstr>
      </vt:variant>
      <vt:variant>
        <vt:i4>1507384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_Toc275770809</vt:lpwstr>
      </vt:variant>
      <vt:variant>
        <vt:i4>1507384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_Toc275770808</vt:lpwstr>
      </vt:variant>
      <vt:variant>
        <vt:i4>1507384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_Toc275770807</vt:lpwstr>
      </vt:variant>
      <vt:variant>
        <vt:i4>1507384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_Toc275770806</vt:lpwstr>
      </vt:variant>
      <vt:variant>
        <vt:i4>1507384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_Toc275770805</vt:lpwstr>
      </vt:variant>
      <vt:variant>
        <vt:i4>1507384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_Toc275770804</vt:lpwstr>
      </vt:variant>
      <vt:variant>
        <vt:i4>1507384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_Toc275770803</vt:lpwstr>
      </vt:variant>
      <vt:variant>
        <vt:i4>1507384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_Toc275770802</vt:lpwstr>
      </vt:variant>
      <vt:variant>
        <vt:i4>1507384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_Toc275770801</vt:lpwstr>
      </vt:variant>
      <vt:variant>
        <vt:i4>1507384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_Toc275770800</vt:lpwstr>
      </vt:variant>
      <vt:variant>
        <vt:i4>1966135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_Toc275770799</vt:lpwstr>
      </vt:variant>
      <vt:variant>
        <vt:i4>1966135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_Toc275770798</vt:lpwstr>
      </vt:variant>
      <vt:variant>
        <vt:i4>1966135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_Toc275770797</vt:lpwstr>
      </vt:variant>
      <vt:variant>
        <vt:i4>1966135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_Toc275770796</vt:lpwstr>
      </vt:variant>
      <vt:variant>
        <vt:i4>1966135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_Toc275770795</vt:lpwstr>
      </vt:variant>
      <vt:variant>
        <vt:i4>1966135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_Toc275770794</vt:lpwstr>
      </vt:variant>
      <vt:variant>
        <vt:i4>1966135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_Toc275770793</vt:lpwstr>
      </vt:variant>
      <vt:variant>
        <vt:i4>1966135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_Toc275770792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Роберт</dc:creator>
  <cp:lastModifiedBy>Резяпова Адэля Геннадьевна</cp:lastModifiedBy>
  <cp:revision>3</cp:revision>
  <cp:lastPrinted>2014-05-06T03:57:00Z</cp:lastPrinted>
  <dcterms:created xsi:type="dcterms:W3CDTF">2017-08-18T04:28:00Z</dcterms:created>
  <dcterms:modified xsi:type="dcterms:W3CDTF">2017-10-31T10:51:00Z</dcterms:modified>
</cp:coreProperties>
</file>